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7DB" w:rsidRPr="005267DB" w:rsidRDefault="005267DB" w:rsidP="005267DB">
      <w:pPr>
        <w:tabs>
          <w:tab w:val="left" w:pos="1440"/>
          <w:tab w:val="left" w:pos="162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267DB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มาตรฐานการเรียนรู้</w:t>
      </w:r>
    </w:p>
    <w:p w:rsidR="005267DB" w:rsidRPr="005267DB" w:rsidRDefault="005267DB" w:rsidP="005267DB">
      <w:pPr>
        <w:tabs>
          <w:tab w:val="left" w:pos="1440"/>
          <w:tab w:val="left" w:pos="162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267DB" w:rsidRPr="005267DB" w:rsidRDefault="005267DB" w:rsidP="005267DB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267DB">
        <w:rPr>
          <w:rFonts w:ascii="TH SarabunIT๙" w:hAnsi="TH SarabunIT๙" w:cs="TH SarabunIT๙"/>
          <w:b/>
          <w:bCs/>
          <w:sz w:val="32"/>
          <w:szCs w:val="32"/>
          <w:cs/>
        </w:rPr>
        <w:t>สาระและมาตรฐานการเรียนรู้</w:t>
      </w:r>
    </w:p>
    <w:p w:rsidR="005267DB" w:rsidRPr="005267DB" w:rsidRDefault="005267DB" w:rsidP="005267D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5267DB" w:rsidRPr="005267DB" w:rsidRDefault="005267DB" w:rsidP="005267DB">
      <w:pPr>
        <w:tabs>
          <w:tab w:val="left" w:pos="1440"/>
          <w:tab w:val="left" w:pos="1620"/>
        </w:tabs>
        <w:ind w:left="-1077" w:right="-1412" w:firstLine="107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267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สาระที่ </w:t>
      </w:r>
      <w:r w:rsidRPr="005267DB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5267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267D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267DB">
        <w:rPr>
          <w:rFonts w:ascii="TH SarabunIT๙" w:hAnsi="TH SarabunIT๙" w:cs="TH SarabunIT๙"/>
          <w:b/>
          <w:bCs/>
          <w:sz w:val="32"/>
          <w:szCs w:val="32"/>
          <w:cs/>
        </w:rPr>
        <w:t>ทัศนศิลป์</w:t>
      </w:r>
    </w:p>
    <w:p w:rsidR="005267DB" w:rsidRPr="005267DB" w:rsidRDefault="005267DB" w:rsidP="005267DB">
      <w:pPr>
        <w:tabs>
          <w:tab w:val="left" w:pos="1620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267DB">
        <w:rPr>
          <w:rFonts w:ascii="TH SarabunIT๙" w:hAnsi="TH SarabunIT๙" w:cs="TH SarabunIT๙"/>
          <w:sz w:val="32"/>
          <w:szCs w:val="32"/>
          <w:cs/>
        </w:rPr>
        <w:t xml:space="preserve">มาตรฐาน ศ </w:t>
      </w:r>
      <w:r w:rsidRPr="005267DB">
        <w:rPr>
          <w:rFonts w:ascii="TH SarabunIT๙" w:hAnsi="TH SarabunIT๙" w:cs="TH SarabunIT๙"/>
          <w:sz w:val="32"/>
          <w:szCs w:val="32"/>
        </w:rPr>
        <w:t>1</w:t>
      </w:r>
      <w:r w:rsidRPr="005267DB">
        <w:rPr>
          <w:rFonts w:ascii="TH SarabunIT๙" w:hAnsi="TH SarabunIT๙" w:cs="TH SarabunIT๙"/>
          <w:sz w:val="32"/>
          <w:szCs w:val="32"/>
          <w:cs/>
        </w:rPr>
        <w:t>.</w:t>
      </w:r>
      <w:r w:rsidRPr="005267DB">
        <w:rPr>
          <w:rFonts w:ascii="TH SarabunIT๙" w:hAnsi="TH SarabunIT๙" w:cs="TH SarabunIT๙"/>
          <w:sz w:val="32"/>
          <w:szCs w:val="32"/>
        </w:rPr>
        <w:t>1</w:t>
      </w:r>
      <w:r w:rsidRPr="005267D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267DB">
        <w:rPr>
          <w:rFonts w:ascii="TH SarabunIT๙" w:hAnsi="TH SarabunIT๙" w:cs="TH SarabunIT๙"/>
          <w:sz w:val="32"/>
          <w:szCs w:val="32"/>
          <w:cs/>
        </w:rPr>
        <w:tab/>
        <w:t>สร้างสรรค์งานทัศนศิลป์ตามจินตนาการ และความคิดสร้างสรรค์ วิเคราะห์ วิพากษ์ วิจารณ์</w:t>
      </w:r>
      <w:r w:rsidRPr="005267DB">
        <w:rPr>
          <w:rFonts w:ascii="TH SarabunIT๙" w:hAnsi="TH SarabunIT๙" w:cs="TH SarabunIT๙"/>
          <w:spacing w:val="-4"/>
          <w:sz w:val="32"/>
          <w:szCs w:val="32"/>
          <w:cs/>
        </w:rPr>
        <w:t>คุณค่างานทัศนศิลป์ ถ่ายทอดความรู้สึก ความคิดต่องานศิลปะอย่างอิสระ ชื่นชม และประยุกต์ใช้ในชีวิตประจำวัน</w:t>
      </w:r>
    </w:p>
    <w:p w:rsidR="005267DB" w:rsidRPr="005267DB" w:rsidRDefault="005267DB" w:rsidP="005267DB">
      <w:pPr>
        <w:tabs>
          <w:tab w:val="left" w:pos="16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5267DB">
        <w:rPr>
          <w:rFonts w:ascii="TH SarabunIT๙" w:hAnsi="TH SarabunIT๙" w:cs="TH SarabunIT๙"/>
          <w:sz w:val="32"/>
          <w:szCs w:val="32"/>
          <w:cs/>
        </w:rPr>
        <w:t xml:space="preserve">มาตรฐาน ศ </w:t>
      </w:r>
      <w:r w:rsidRPr="005267DB">
        <w:rPr>
          <w:rFonts w:ascii="TH SarabunIT๙" w:hAnsi="TH SarabunIT๙" w:cs="TH SarabunIT๙"/>
          <w:sz w:val="32"/>
          <w:szCs w:val="32"/>
        </w:rPr>
        <w:t xml:space="preserve">1.2  </w:t>
      </w:r>
      <w:r w:rsidRPr="005267DB">
        <w:rPr>
          <w:rFonts w:ascii="TH SarabunIT๙" w:hAnsi="TH SarabunIT๙" w:cs="TH SarabunIT๙"/>
          <w:sz w:val="32"/>
          <w:szCs w:val="32"/>
        </w:rPr>
        <w:tab/>
      </w:r>
      <w:r w:rsidRPr="005267DB">
        <w:rPr>
          <w:rFonts w:ascii="TH SarabunIT๙" w:hAnsi="TH SarabunIT๙" w:cs="TH SarabunIT๙"/>
          <w:sz w:val="32"/>
          <w:szCs w:val="32"/>
          <w:cs/>
        </w:rPr>
        <w:t>เข้าใจความสัมพันธ์ระหว่างทัศนศิลป์ ประวัติศาสตร์ และวัฒนธรรม เห็นคุณค่างานทัศนศิลป์ที่เป็นมรดกทางวัฒนธรรม ภูมิปัญญาท้องถิ่น ภูมิปัญญาไทย และสากล</w:t>
      </w:r>
    </w:p>
    <w:p w:rsidR="005267DB" w:rsidRPr="005267DB" w:rsidRDefault="005267DB" w:rsidP="005267DB">
      <w:pPr>
        <w:tabs>
          <w:tab w:val="left" w:pos="1440"/>
          <w:tab w:val="left" w:pos="1620"/>
        </w:tabs>
        <w:jc w:val="thaiDistribute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</w:p>
    <w:p w:rsidR="005267DB" w:rsidRPr="005267DB" w:rsidRDefault="005267DB" w:rsidP="005267DB">
      <w:pPr>
        <w:tabs>
          <w:tab w:val="left" w:pos="1440"/>
          <w:tab w:val="left" w:pos="1620"/>
        </w:tabs>
        <w:jc w:val="thaiDistribute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5267D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สาระที่ </w:t>
      </w:r>
      <w:r w:rsidRPr="005267D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2  </w:t>
      </w:r>
      <w:r w:rsidRPr="005267D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ดนตรี</w:t>
      </w:r>
    </w:p>
    <w:p w:rsidR="005267DB" w:rsidRPr="005267DB" w:rsidRDefault="005267DB" w:rsidP="005267DB">
      <w:pPr>
        <w:tabs>
          <w:tab w:val="left" w:pos="1440"/>
          <w:tab w:val="left" w:pos="1620"/>
        </w:tabs>
        <w:ind w:left="1620" w:hanging="1620"/>
        <w:jc w:val="thaiDistribute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 w:rsidRPr="005267D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มาตรฐาน ศ </w:t>
      </w:r>
      <w:r w:rsidRPr="005267DB">
        <w:rPr>
          <w:rFonts w:ascii="TH SarabunIT๙" w:hAnsi="TH SarabunIT๙" w:cs="TH SarabunIT๙"/>
          <w:color w:val="000000"/>
          <w:sz w:val="32"/>
          <w:szCs w:val="32"/>
        </w:rPr>
        <w:t xml:space="preserve">2.1 </w:t>
      </w:r>
      <w:r w:rsidRPr="005267DB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 เข้าใจและแสดงออกทางดนตรีอย่างสร้างสรรค์ วิเคราะห์ วิพากษ์วิจารณ์คุณค่า</w:t>
      </w:r>
    </w:p>
    <w:p w:rsidR="005267DB" w:rsidRPr="005267DB" w:rsidRDefault="005267DB" w:rsidP="005267DB">
      <w:pPr>
        <w:tabs>
          <w:tab w:val="left" w:pos="1440"/>
          <w:tab w:val="left" w:pos="1620"/>
        </w:tabs>
        <w:ind w:left="1620" w:hanging="1620"/>
        <w:jc w:val="thaiDistribute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 w:rsidRPr="005267DB">
        <w:rPr>
          <w:rFonts w:ascii="TH SarabunIT๙" w:hAnsi="TH SarabunIT๙" w:cs="TH SarabunIT๙"/>
          <w:color w:val="000000"/>
          <w:sz w:val="32"/>
          <w:szCs w:val="32"/>
          <w:cs/>
        </w:rPr>
        <w:t>ดนตรี ถ่ายทอดความรู้สึก ความคิดต่อดนตรีอย่างอิสระ ชื่นชม</w:t>
      </w:r>
      <w:r w:rsidRPr="005267D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267DB">
        <w:rPr>
          <w:rFonts w:ascii="TH SarabunIT๙" w:hAnsi="TH SarabunIT๙" w:cs="TH SarabunIT๙"/>
          <w:color w:val="000000"/>
          <w:sz w:val="32"/>
          <w:szCs w:val="32"/>
          <w:cs/>
        </w:rPr>
        <w:t>และประยุกต์ใช้ในชีวิตประจำวัน</w:t>
      </w:r>
    </w:p>
    <w:p w:rsidR="005267DB" w:rsidRPr="005267DB" w:rsidRDefault="005267DB" w:rsidP="005267DB">
      <w:pPr>
        <w:tabs>
          <w:tab w:val="left" w:pos="1440"/>
          <w:tab w:val="left" w:pos="1620"/>
        </w:tabs>
        <w:jc w:val="thaiDistribute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 w:rsidRPr="005267D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มาตรฐาน ศ </w:t>
      </w:r>
      <w:r w:rsidRPr="005267DB">
        <w:rPr>
          <w:rFonts w:ascii="TH SarabunIT๙" w:hAnsi="TH SarabunIT๙" w:cs="TH SarabunIT๙"/>
          <w:color w:val="000000"/>
          <w:spacing w:val="-6"/>
          <w:sz w:val="32"/>
          <w:szCs w:val="32"/>
        </w:rPr>
        <w:t>2.2</w:t>
      </w:r>
      <w:r w:rsidRPr="005267DB">
        <w:rPr>
          <w:rFonts w:ascii="TH SarabunIT๙" w:hAnsi="TH SarabunIT๙" w:cs="TH SarabunIT๙"/>
          <w:color w:val="000000"/>
          <w:spacing w:val="-6"/>
          <w:sz w:val="32"/>
          <w:szCs w:val="32"/>
        </w:rPr>
        <w:tab/>
        <w:t xml:space="preserve"> </w:t>
      </w:r>
      <w:r w:rsidRPr="005267D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  <w:t>เข้าใจความสัมพันธ์ระหว่างดนตรี ประวัติศาสตร์ และวัฒนธรรม เห็นคุณค่าของดนตรี</w:t>
      </w:r>
      <w:r w:rsidRPr="005267DB">
        <w:rPr>
          <w:rFonts w:ascii="TH SarabunIT๙" w:hAnsi="TH SarabunIT๙" w:cs="TH SarabunIT๙"/>
          <w:color w:val="000000"/>
          <w:sz w:val="32"/>
          <w:szCs w:val="32"/>
          <w:cs/>
        </w:rPr>
        <w:t>ที่ เป็นมรดกทางวัฒนธรรม ภูมิปัญญาท้องถิ่น ภูมิปัญญาไทยและสากล</w:t>
      </w:r>
    </w:p>
    <w:p w:rsidR="005267DB" w:rsidRPr="005267DB" w:rsidRDefault="005267DB" w:rsidP="005267DB">
      <w:pPr>
        <w:tabs>
          <w:tab w:val="left" w:pos="1620"/>
        </w:tabs>
        <w:ind w:left="720"/>
        <w:jc w:val="thaiDistribute"/>
        <w:outlineLvl w:val="0"/>
        <w:rPr>
          <w:rFonts w:ascii="TH SarabunIT๙" w:hAnsi="TH SarabunIT๙" w:cs="TH SarabunIT๙"/>
          <w:sz w:val="32"/>
          <w:szCs w:val="32"/>
        </w:rPr>
      </w:pPr>
    </w:p>
    <w:p w:rsidR="005267DB" w:rsidRPr="005267DB" w:rsidRDefault="005267DB" w:rsidP="005267DB">
      <w:pPr>
        <w:tabs>
          <w:tab w:val="left" w:pos="1620"/>
        </w:tabs>
        <w:jc w:val="thaiDistribute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67D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สาระที่ </w:t>
      </w:r>
      <w:r w:rsidRPr="005267D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3  </w:t>
      </w:r>
      <w:r w:rsidRPr="005267D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นาฏศิลป์</w:t>
      </w:r>
    </w:p>
    <w:p w:rsidR="005267DB" w:rsidRPr="005267DB" w:rsidRDefault="005267DB" w:rsidP="005267DB">
      <w:pPr>
        <w:tabs>
          <w:tab w:val="left" w:pos="1620"/>
        </w:tabs>
        <w:jc w:val="thaiDistribute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 w:rsidRPr="005267D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มาตรฐาน ศ </w:t>
      </w:r>
      <w:r w:rsidRPr="005267DB">
        <w:rPr>
          <w:rFonts w:ascii="TH SarabunIT๙" w:hAnsi="TH SarabunIT๙" w:cs="TH SarabunIT๙"/>
          <w:color w:val="000000"/>
          <w:sz w:val="32"/>
          <w:szCs w:val="32"/>
        </w:rPr>
        <w:t xml:space="preserve">3.1 </w:t>
      </w:r>
      <w:r w:rsidRPr="005267DB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267DB">
        <w:rPr>
          <w:rFonts w:ascii="TH SarabunIT๙" w:hAnsi="TH SarabunIT๙" w:cs="TH SarabunIT๙"/>
          <w:color w:val="000000"/>
          <w:sz w:val="32"/>
          <w:szCs w:val="32"/>
          <w:cs/>
        </w:rPr>
        <w:t>เข้าใจ และแสดงออกทางนาฏศิลป์อย่างสร้างสรรค์ วิเคราะห์ วิพากษ์วิจารณ์คุณค่านาฏศิลป์ถ่ายทอดความรู้สึก ความคิดอย่างอิสระ ชื่นชม</w:t>
      </w:r>
      <w:r w:rsidRPr="005267D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267DB">
        <w:rPr>
          <w:rFonts w:ascii="TH SarabunIT๙" w:hAnsi="TH SarabunIT๙" w:cs="TH SarabunIT๙"/>
          <w:color w:val="000000"/>
          <w:sz w:val="32"/>
          <w:szCs w:val="32"/>
          <w:cs/>
        </w:rPr>
        <w:t>และประยุกต์ใช้ในชีวิตประจำวัน</w:t>
      </w:r>
    </w:p>
    <w:p w:rsidR="005267DB" w:rsidRPr="005267DB" w:rsidRDefault="005267DB" w:rsidP="005267DB">
      <w:pPr>
        <w:tabs>
          <w:tab w:val="left" w:pos="1620"/>
        </w:tabs>
        <w:jc w:val="thaiDistribute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 w:rsidRPr="005267D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มาตรฐาน ศ </w:t>
      </w:r>
      <w:r w:rsidRPr="005267DB">
        <w:rPr>
          <w:rFonts w:ascii="TH SarabunIT๙" w:hAnsi="TH SarabunIT๙" w:cs="TH SarabunIT๙"/>
          <w:color w:val="000000"/>
          <w:sz w:val="32"/>
          <w:szCs w:val="32"/>
        </w:rPr>
        <w:t xml:space="preserve">3.2 </w:t>
      </w:r>
      <w:r w:rsidRPr="005267DB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267DB">
        <w:rPr>
          <w:rFonts w:ascii="TH SarabunIT๙" w:hAnsi="TH SarabunIT๙" w:cs="TH SarabunIT๙"/>
          <w:color w:val="000000"/>
          <w:sz w:val="32"/>
          <w:szCs w:val="32"/>
          <w:cs/>
        </w:rPr>
        <w:t>เข้าใจความสัมพันธ์ระหว่างนาฏศิลป์ ประวัติศาสตร์และวัฒนธรรม</w:t>
      </w:r>
      <w:r w:rsidRPr="005267D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267DB">
        <w:rPr>
          <w:rFonts w:ascii="TH SarabunIT๙" w:hAnsi="TH SarabunIT๙" w:cs="TH SarabunIT๙"/>
          <w:color w:val="000000"/>
          <w:sz w:val="32"/>
          <w:szCs w:val="32"/>
          <w:cs/>
        </w:rPr>
        <w:t>เห็นคุณค่า</w:t>
      </w:r>
    </w:p>
    <w:p w:rsidR="005267DB" w:rsidRPr="005267DB" w:rsidRDefault="005267DB" w:rsidP="005267DB">
      <w:pPr>
        <w:tabs>
          <w:tab w:val="left" w:pos="1620"/>
        </w:tabs>
        <w:jc w:val="thaiDistribute"/>
        <w:outlineLvl w:val="0"/>
        <w:rPr>
          <w:rFonts w:ascii="TH SarabunIT๙" w:hAnsi="TH SarabunIT๙" w:cs="TH SarabunIT๙"/>
          <w:spacing w:val="-4"/>
          <w:sz w:val="32"/>
          <w:szCs w:val="32"/>
        </w:rPr>
      </w:pPr>
      <w:r w:rsidRPr="005267D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ของนาฏศิลป์ที่เป็นมรดกทางวัฒนธรรม ภูมิปัญญาท้องถิ่น ภูมิปัญญาไทยและสากล</w:t>
      </w:r>
    </w:p>
    <w:p w:rsidR="005267DB" w:rsidRPr="005267DB" w:rsidRDefault="005267DB" w:rsidP="005267DB">
      <w:pPr>
        <w:jc w:val="both"/>
        <w:rPr>
          <w:rFonts w:ascii="TH SarabunIT๙" w:hAnsi="TH SarabunIT๙" w:cs="TH SarabunIT๙"/>
          <w:sz w:val="32"/>
          <w:szCs w:val="32"/>
        </w:rPr>
      </w:pPr>
    </w:p>
    <w:p w:rsidR="005267DB" w:rsidRPr="005267DB" w:rsidRDefault="005267DB" w:rsidP="005267DB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5267DB" w:rsidRPr="005267DB" w:rsidRDefault="005267DB" w:rsidP="005267DB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5267DB" w:rsidRPr="005267DB" w:rsidRDefault="005267DB" w:rsidP="005267DB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4F494D" w:rsidRPr="005267DB" w:rsidRDefault="004F494D">
      <w:pPr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4F494D" w:rsidRPr="005267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7DB"/>
    <w:rsid w:val="001B0916"/>
    <w:rsid w:val="001F7158"/>
    <w:rsid w:val="004F494D"/>
    <w:rsid w:val="0052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7D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B0916"/>
    <w:pPr>
      <w:ind w:left="720"/>
      <w:contextualSpacing/>
    </w:pPr>
    <w:rPr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7D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B0916"/>
    <w:pPr>
      <w:ind w:left="720"/>
      <w:contextualSpacing/>
    </w:pPr>
    <w:rPr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2018-04-29T13:51:00Z</dcterms:created>
  <dcterms:modified xsi:type="dcterms:W3CDTF">2018-04-29T13:52:00Z</dcterms:modified>
</cp:coreProperties>
</file>