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9E0" w:rsidRDefault="00AE29E0" w:rsidP="00B8673B">
      <w:pPr>
        <w:pStyle w:val="a3"/>
        <w:ind w:left="0"/>
        <w:jc w:val="center"/>
        <w:rPr>
          <w:rFonts w:ascii="TH SarabunIT๙" w:hAnsi="TH SarabunIT๙" w:cs="TH SarabunIT๙"/>
          <w:b/>
          <w:bCs/>
          <w:sz w:val="32"/>
        </w:rPr>
      </w:pPr>
      <w:r w:rsidRPr="00AE29E0">
        <w:rPr>
          <w:rFonts w:ascii="TH SarabunIT๙" w:hAnsi="TH SarabunIT๙" w:cs="TH SarabunIT๙"/>
          <w:b/>
          <w:bCs/>
          <w:sz w:val="32"/>
          <w:cs/>
        </w:rPr>
        <w:t>สาระและมาตรฐานการเรียนรู้</w:t>
      </w:r>
    </w:p>
    <w:p w:rsidR="00AE29E0" w:rsidRPr="00AE29E0" w:rsidRDefault="00AE29E0" w:rsidP="00B8673B">
      <w:pPr>
        <w:pStyle w:val="a3"/>
        <w:ind w:left="1440"/>
        <w:jc w:val="center"/>
        <w:rPr>
          <w:rFonts w:ascii="TH SarabunIT๙" w:hAnsi="TH SarabunIT๙" w:cs="TH SarabunIT๙"/>
          <w:b/>
          <w:bCs/>
          <w:sz w:val="32"/>
        </w:rPr>
      </w:pPr>
    </w:p>
    <w:p w:rsidR="00AE29E0" w:rsidRPr="00AE29E0" w:rsidRDefault="00AE29E0" w:rsidP="00B8673B">
      <w:pPr>
        <w:spacing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E29E0">
        <w:rPr>
          <w:rFonts w:ascii="TH SarabunIT๙" w:hAnsi="TH SarabunIT๙" w:cs="TH SarabunIT๙"/>
          <w:b/>
          <w:bCs/>
          <w:sz w:val="32"/>
          <w:szCs w:val="32"/>
          <w:cs/>
        </w:rPr>
        <w:t>สาระที่ 1  จำนวนและการดำเนินการ</w:t>
      </w:r>
    </w:p>
    <w:p w:rsidR="00AE29E0" w:rsidRPr="00AE29E0" w:rsidRDefault="00AE29E0" w:rsidP="00B8673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E29E0">
        <w:rPr>
          <w:rFonts w:ascii="TH SarabunIT๙" w:hAnsi="TH SarabunIT๙" w:cs="TH SarabunIT๙"/>
          <w:sz w:val="32"/>
          <w:szCs w:val="32"/>
          <w:cs/>
        </w:rPr>
        <w:t>มาตรฐาน  ค 1.1   เข้าใจถึงความหลากหลายของการแสดงจำนวนและการใช้จำนวนใน</w:t>
      </w:r>
    </w:p>
    <w:p w:rsidR="00AE29E0" w:rsidRPr="00AE29E0" w:rsidRDefault="00AE29E0" w:rsidP="00B8673B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AE29E0">
        <w:rPr>
          <w:rFonts w:ascii="TH SarabunIT๙" w:hAnsi="TH SarabunIT๙" w:cs="TH SarabunIT๙"/>
          <w:sz w:val="32"/>
          <w:szCs w:val="32"/>
          <w:cs/>
        </w:rPr>
        <w:t xml:space="preserve">   ชีวิตประจำวัน</w:t>
      </w:r>
    </w:p>
    <w:p w:rsidR="00AE29E0" w:rsidRPr="00AE29E0" w:rsidRDefault="00AE29E0" w:rsidP="00B8673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E29E0">
        <w:rPr>
          <w:rFonts w:ascii="TH SarabunIT๙" w:hAnsi="TH SarabunIT๙" w:cs="TH SarabunIT๙"/>
          <w:sz w:val="32"/>
          <w:szCs w:val="32"/>
          <w:cs/>
        </w:rPr>
        <w:t>มาตรฐาน  ค 1.2  เข้าใจผลที่เกิดขึ้นจากการดำเนินการของจำนวนและความสัมพันธ์ระหว่างการ</w:t>
      </w:r>
    </w:p>
    <w:p w:rsidR="00AE29E0" w:rsidRPr="00AE29E0" w:rsidRDefault="00AE29E0" w:rsidP="00B8673B">
      <w:pPr>
        <w:spacing w:after="0" w:line="240" w:lineRule="auto"/>
        <w:ind w:left="1440"/>
        <w:rPr>
          <w:rFonts w:ascii="TH SarabunIT๙" w:hAnsi="TH SarabunIT๙" w:cs="TH SarabunIT๙"/>
          <w:sz w:val="32"/>
          <w:szCs w:val="32"/>
        </w:rPr>
      </w:pPr>
      <w:r w:rsidRPr="00AE29E0">
        <w:rPr>
          <w:rFonts w:ascii="TH SarabunIT๙" w:hAnsi="TH SarabunIT๙" w:cs="TH SarabunIT๙"/>
          <w:sz w:val="32"/>
          <w:szCs w:val="32"/>
          <w:cs/>
        </w:rPr>
        <w:t xml:space="preserve">   ดำเนินการต่าง ๆ และใช้การดำเนินการในการแก้ปัญหา</w:t>
      </w:r>
    </w:p>
    <w:p w:rsidR="00AE29E0" w:rsidRPr="00AE29E0" w:rsidRDefault="00AE29E0" w:rsidP="00B8673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E29E0">
        <w:rPr>
          <w:rFonts w:ascii="TH SarabunIT๙" w:hAnsi="TH SarabunIT๙" w:cs="TH SarabunIT๙"/>
          <w:sz w:val="32"/>
          <w:szCs w:val="32"/>
          <w:cs/>
        </w:rPr>
        <w:t>มาตรฐาน  ค 1.3  ใช้การประมาณค่าในการคำนวณและการแก้ปัญหา</w:t>
      </w:r>
    </w:p>
    <w:p w:rsidR="00AE29E0" w:rsidRPr="00AE29E0" w:rsidRDefault="00AE29E0" w:rsidP="00B8673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E29E0">
        <w:rPr>
          <w:rFonts w:ascii="TH SarabunIT๙" w:hAnsi="TH SarabunIT๙" w:cs="TH SarabunIT๙"/>
          <w:sz w:val="32"/>
          <w:szCs w:val="32"/>
          <w:cs/>
        </w:rPr>
        <w:t>มาตรฐาน  ค 1.4   เข้าใจระบบจำนวนและนำสมบัติเกี่ยวกับจำนวนไปใช้</w:t>
      </w:r>
    </w:p>
    <w:p w:rsidR="00AE29E0" w:rsidRPr="00AE29E0" w:rsidRDefault="00AE29E0" w:rsidP="00B8673B">
      <w:pPr>
        <w:spacing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E29E0" w:rsidRPr="00AE29E0" w:rsidRDefault="00AE29E0" w:rsidP="00B8673B">
      <w:pPr>
        <w:spacing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E29E0">
        <w:rPr>
          <w:rFonts w:ascii="TH SarabunIT๙" w:hAnsi="TH SarabunIT๙" w:cs="TH SarabunIT๙"/>
          <w:b/>
          <w:bCs/>
          <w:sz w:val="32"/>
          <w:szCs w:val="32"/>
          <w:cs/>
        </w:rPr>
        <w:t>สาระที่ 2  การวัด</w:t>
      </w:r>
      <w:r w:rsidRPr="00AE29E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E29E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AE29E0" w:rsidRPr="00AE29E0" w:rsidRDefault="00AE29E0" w:rsidP="00B8673B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AE29E0">
        <w:rPr>
          <w:rFonts w:ascii="TH SarabunIT๙" w:hAnsi="TH SarabunIT๙" w:cs="TH SarabunIT๙"/>
          <w:sz w:val="32"/>
          <w:szCs w:val="32"/>
          <w:cs/>
        </w:rPr>
        <w:t>มาตรฐาน  ค 2.1   เข้าใจพื้นฐานเกี่ยวกับการวัด  วัดและคาดคะเนขนาดของสิ่งที่ต้องการ</w:t>
      </w:r>
    </w:p>
    <w:p w:rsidR="00AE29E0" w:rsidRPr="00AE29E0" w:rsidRDefault="00AE29E0" w:rsidP="00B8673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E29E0">
        <w:rPr>
          <w:rFonts w:ascii="TH SarabunIT๙" w:hAnsi="TH SarabunIT๙" w:cs="TH SarabunIT๙"/>
          <w:sz w:val="32"/>
          <w:szCs w:val="32"/>
          <w:cs/>
        </w:rPr>
        <w:t>มาตรฐาน  ค 2.2  แก้ปัญหาเกี่ยวกับการวัด</w:t>
      </w:r>
    </w:p>
    <w:p w:rsidR="00AE29E0" w:rsidRPr="00AE29E0" w:rsidRDefault="00AE29E0" w:rsidP="00B8673B">
      <w:pPr>
        <w:spacing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E29E0" w:rsidRPr="00AE29E0" w:rsidRDefault="00AE29E0" w:rsidP="00B8673B">
      <w:pPr>
        <w:spacing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E29E0">
        <w:rPr>
          <w:rFonts w:ascii="TH SarabunIT๙" w:hAnsi="TH SarabunIT๙" w:cs="TH SarabunIT๙"/>
          <w:b/>
          <w:bCs/>
          <w:sz w:val="32"/>
          <w:szCs w:val="32"/>
          <w:cs/>
        </w:rPr>
        <w:t>สาระที่ 3  เรขาคณิต</w:t>
      </w:r>
      <w:r w:rsidRPr="00AE29E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E29E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AE29E0" w:rsidRPr="00AE29E0" w:rsidRDefault="00AE29E0" w:rsidP="00B8673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E29E0">
        <w:rPr>
          <w:rFonts w:ascii="TH SarabunIT๙" w:hAnsi="TH SarabunIT๙" w:cs="TH SarabunIT๙"/>
          <w:sz w:val="32"/>
          <w:szCs w:val="32"/>
          <w:cs/>
        </w:rPr>
        <w:t>มาตรฐาน  ค 3.1   อธิบายและวิเคราะห์รูปเรขาคณิตสองมิติและสามมิติ</w:t>
      </w:r>
    </w:p>
    <w:p w:rsidR="00AE29E0" w:rsidRPr="00AE29E0" w:rsidRDefault="00AE29E0" w:rsidP="00B8673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E29E0">
        <w:rPr>
          <w:rFonts w:ascii="TH SarabunIT๙" w:hAnsi="TH SarabunIT๙" w:cs="TH SarabunIT๙"/>
          <w:sz w:val="32"/>
          <w:szCs w:val="32"/>
          <w:cs/>
        </w:rPr>
        <w:t xml:space="preserve">มาตรฐาน  ค 3.2  ใช้การนึกภาพ </w:t>
      </w:r>
      <w:r w:rsidRPr="00AE29E0">
        <w:rPr>
          <w:rFonts w:ascii="TH SarabunIT๙" w:hAnsi="TH SarabunIT๙" w:cs="TH SarabunIT๙"/>
          <w:sz w:val="32"/>
          <w:szCs w:val="32"/>
        </w:rPr>
        <w:t xml:space="preserve">(visualization)  </w:t>
      </w:r>
      <w:r w:rsidRPr="00AE29E0">
        <w:rPr>
          <w:rFonts w:ascii="TH SarabunIT๙" w:hAnsi="TH SarabunIT๙" w:cs="TH SarabunIT๙"/>
          <w:sz w:val="32"/>
          <w:szCs w:val="32"/>
          <w:cs/>
        </w:rPr>
        <w:t xml:space="preserve">ใช้เหตุผลเกี่ยวกับปริภูมิ </w:t>
      </w:r>
      <w:r w:rsidRPr="00AE29E0">
        <w:rPr>
          <w:rFonts w:ascii="TH SarabunIT๙" w:hAnsi="TH SarabunIT๙" w:cs="TH SarabunIT๙"/>
          <w:sz w:val="32"/>
          <w:szCs w:val="32"/>
        </w:rPr>
        <w:t xml:space="preserve">(spatial reasoning)  </w:t>
      </w:r>
      <w:r w:rsidRPr="00AE29E0">
        <w:rPr>
          <w:rFonts w:ascii="TH SarabunIT๙" w:hAnsi="TH SarabunIT๙" w:cs="TH SarabunIT๙"/>
          <w:sz w:val="32"/>
          <w:szCs w:val="32"/>
          <w:cs/>
        </w:rPr>
        <w:t>และ</w:t>
      </w:r>
    </w:p>
    <w:p w:rsidR="00AE29E0" w:rsidRPr="00AE29E0" w:rsidRDefault="00AE29E0" w:rsidP="00B8673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E29E0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AE29E0">
        <w:rPr>
          <w:rFonts w:ascii="TH SarabunIT๙" w:hAnsi="TH SarabunIT๙" w:cs="TH SarabunIT๙"/>
          <w:sz w:val="32"/>
          <w:szCs w:val="32"/>
          <w:cs/>
        </w:rPr>
        <w:tab/>
        <w:t xml:space="preserve">                 ใช้    แบบจำลองทางเรขาคณิต </w:t>
      </w:r>
      <w:r w:rsidRPr="00AE29E0">
        <w:rPr>
          <w:rFonts w:ascii="TH SarabunIT๙" w:hAnsi="TH SarabunIT๙" w:cs="TH SarabunIT๙"/>
          <w:sz w:val="32"/>
          <w:szCs w:val="32"/>
        </w:rPr>
        <w:t xml:space="preserve">(geometric model)  </w:t>
      </w:r>
      <w:r w:rsidRPr="00AE29E0">
        <w:rPr>
          <w:rFonts w:ascii="TH SarabunIT๙" w:hAnsi="TH SarabunIT๙" w:cs="TH SarabunIT๙"/>
          <w:sz w:val="32"/>
          <w:szCs w:val="32"/>
          <w:cs/>
        </w:rPr>
        <w:t>ในการแก้ปัญหา</w:t>
      </w:r>
    </w:p>
    <w:p w:rsidR="00AE29E0" w:rsidRPr="00AE29E0" w:rsidRDefault="00AE29E0" w:rsidP="00B8673B">
      <w:pPr>
        <w:spacing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E29E0" w:rsidRPr="00AE29E0" w:rsidRDefault="00AE29E0" w:rsidP="00B8673B">
      <w:pPr>
        <w:spacing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E29E0">
        <w:rPr>
          <w:rFonts w:ascii="TH SarabunIT๙" w:hAnsi="TH SarabunIT๙" w:cs="TH SarabunIT๙"/>
          <w:b/>
          <w:bCs/>
          <w:sz w:val="32"/>
          <w:szCs w:val="32"/>
          <w:cs/>
        </w:rPr>
        <w:t>สาระที่ 4  พีชคณิต</w:t>
      </w:r>
      <w:r w:rsidRPr="00AE29E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E29E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AE29E0" w:rsidRPr="00AE29E0" w:rsidRDefault="00AE29E0" w:rsidP="00B8673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E29E0">
        <w:rPr>
          <w:rFonts w:ascii="TH SarabunIT๙" w:hAnsi="TH SarabunIT๙" w:cs="TH SarabunIT๙"/>
          <w:sz w:val="32"/>
          <w:szCs w:val="32"/>
          <w:cs/>
        </w:rPr>
        <w:t xml:space="preserve">มาตรฐาน  ค 4.1  เข้าใจและวิเคราะห์แบบรูป </w:t>
      </w:r>
      <w:r w:rsidRPr="00AE29E0">
        <w:rPr>
          <w:rFonts w:ascii="TH SarabunIT๙" w:hAnsi="TH SarabunIT๙" w:cs="TH SarabunIT๙"/>
          <w:sz w:val="32"/>
          <w:szCs w:val="32"/>
        </w:rPr>
        <w:t xml:space="preserve">(pattern)  </w:t>
      </w:r>
      <w:r w:rsidRPr="00AE29E0">
        <w:rPr>
          <w:rFonts w:ascii="TH SarabunIT๙" w:hAnsi="TH SarabunIT๙" w:cs="TH SarabunIT๙"/>
          <w:sz w:val="32"/>
          <w:szCs w:val="32"/>
          <w:cs/>
        </w:rPr>
        <w:t xml:space="preserve">ความสัมพันธ์  และฟังก์ชัน  </w:t>
      </w:r>
    </w:p>
    <w:p w:rsidR="00AE29E0" w:rsidRPr="00AE29E0" w:rsidRDefault="00AE29E0" w:rsidP="00B8673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E29E0">
        <w:rPr>
          <w:rFonts w:ascii="TH SarabunIT๙" w:hAnsi="TH SarabunIT๙" w:cs="TH SarabunIT๙"/>
          <w:sz w:val="32"/>
          <w:szCs w:val="32"/>
          <w:cs/>
        </w:rPr>
        <w:t xml:space="preserve">มาตรฐาน  ค 4.2  ใช้นิพจน์  สมการ  อสมการ  กราฟ  และตัวแบบเชิงคณิตศาสตร์ </w:t>
      </w:r>
      <w:r w:rsidRPr="00AE29E0">
        <w:rPr>
          <w:rFonts w:ascii="TH SarabunIT๙" w:hAnsi="TH SarabunIT๙" w:cs="TH SarabunIT๙"/>
          <w:sz w:val="32"/>
          <w:szCs w:val="32"/>
        </w:rPr>
        <w:t xml:space="preserve">(mathematical </w:t>
      </w:r>
    </w:p>
    <w:p w:rsidR="00AE29E0" w:rsidRPr="00AE29E0" w:rsidRDefault="00AE29E0" w:rsidP="00B8673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E29E0">
        <w:rPr>
          <w:rFonts w:ascii="TH SarabunIT๙" w:hAnsi="TH SarabunIT๙" w:cs="TH SarabunIT๙"/>
          <w:sz w:val="32"/>
          <w:szCs w:val="32"/>
        </w:rPr>
        <w:t xml:space="preserve">                                </w:t>
      </w:r>
      <w:proofErr w:type="gramStart"/>
      <w:r w:rsidRPr="00AE29E0">
        <w:rPr>
          <w:rFonts w:ascii="TH SarabunIT๙" w:hAnsi="TH SarabunIT๙" w:cs="TH SarabunIT๙"/>
          <w:sz w:val="32"/>
          <w:szCs w:val="32"/>
        </w:rPr>
        <w:t>model</w:t>
      </w:r>
      <w:proofErr w:type="gramEnd"/>
      <w:r w:rsidRPr="00AE29E0">
        <w:rPr>
          <w:rFonts w:ascii="TH SarabunIT๙" w:hAnsi="TH SarabunIT๙" w:cs="TH SarabunIT๙"/>
          <w:sz w:val="32"/>
          <w:szCs w:val="32"/>
        </w:rPr>
        <w:t xml:space="preserve">)  </w:t>
      </w:r>
      <w:r w:rsidRPr="00AE29E0">
        <w:rPr>
          <w:rFonts w:ascii="TH SarabunIT๙" w:hAnsi="TH SarabunIT๙" w:cs="TH SarabunIT๙"/>
          <w:sz w:val="32"/>
          <w:szCs w:val="32"/>
          <w:cs/>
        </w:rPr>
        <w:t>อื่น ๆ แทนสถานการณ์ต่าง ๆ ตลอดจนแปลความหมายและนำไปใช้</w:t>
      </w:r>
    </w:p>
    <w:p w:rsidR="00AE29E0" w:rsidRPr="00AE29E0" w:rsidRDefault="00AE29E0" w:rsidP="00B8673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E29E0">
        <w:rPr>
          <w:rFonts w:ascii="TH SarabunIT๙" w:hAnsi="TH SarabunIT๙" w:cs="TH SarabunIT๙"/>
          <w:sz w:val="32"/>
          <w:szCs w:val="32"/>
          <w:cs/>
        </w:rPr>
        <w:t xml:space="preserve">                                แก้ปัญหา</w:t>
      </w:r>
    </w:p>
    <w:p w:rsidR="00AE29E0" w:rsidRPr="00AE29E0" w:rsidRDefault="00AE29E0" w:rsidP="00B8673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E29E0">
        <w:rPr>
          <w:rFonts w:ascii="TH SarabunIT๙" w:hAnsi="TH SarabunIT๙" w:cs="TH SarabunIT๙"/>
          <w:b/>
          <w:bCs/>
          <w:sz w:val="32"/>
          <w:szCs w:val="32"/>
          <w:cs/>
        </w:rPr>
        <w:t>สาระที่ 5  การวิเคราะห์ข้อมูลและคามน่าจะเป็น</w:t>
      </w:r>
      <w:r w:rsidRPr="00AE29E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E29E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AE29E0" w:rsidRPr="00AE29E0" w:rsidRDefault="00AE29E0" w:rsidP="00B8673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E29E0">
        <w:rPr>
          <w:rFonts w:ascii="TH SarabunIT๙" w:hAnsi="TH SarabunIT๙" w:cs="TH SarabunIT๙"/>
          <w:sz w:val="32"/>
          <w:szCs w:val="32"/>
          <w:cs/>
        </w:rPr>
        <w:t>มาตรฐาน  ค 5.1   เข้าใจและใช้วิธีการทางสถิติวิเคราะห์ข้อมูล</w:t>
      </w:r>
    </w:p>
    <w:p w:rsidR="00AE29E0" w:rsidRPr="00AE29E0" w:rsidRDefault="00AE29E0" w:rsidP="00B8673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E29E0">
        <w:rPr>
          <w:rFonts w:ascii="TH SarabunIT๙" w:hAnsi="TH SarabunIT๙" w:cs="TH SarabunIT๙"/>
          <w:sz w:val="32"/>
          <w:szCs w:val="32"/>
          <w:cs/>
        </w:rPr>
        <w:t>มาตรฐาน  ค 5.2  ใช้วิธีการทางสถิติและความรู้เกี่ยวกับความน่าจะเป็นในการคาดการณ์ได้อย่าง</w:t>
      </w:r>
    </w:p>
    <w:p w:rsidR="00AE29E0" w:rsidRPr="00AE29E0" w:rsidRDefault="00AE29E0" w:rsidP="00B8673B">
      <w:pPr>
        <w:spacing w:after="0" w:line="240" w:lineRule="auto"/>
        <w:ind w:left="1440"/>
        <w:rPr>
          <w:rFonts w:ascii="TH SarabunIT๙" w:hAnsi="TH SarabunIT๙" w:cs="TH SarabunIT๙"/>
          <w:sz w:val="32"/>
          <w:szCs w:val="32"/>
        </w:rPr>
      </w:pPr>
      <w:r w:rsidRPr="00AE29E0">
        <w:rPr>
          <w:rFonts w:ascii="TH SarabunIT๙" w:hAnsi="TH SarabunIT๙" w:cs="TH SarabunIT๙"/>
          <w:sz w:val="32"/>
          <w:szCs w:val="32"/>
          <w:cs/>
        </w:rPr>
        <w:t xml:space="preserve">    สมเหตุสมผล</w:t>
      </w:r>
    </w:p>
    <w:p w:rsidR="00AE29E0" w:rsidRPr="00AE29E0" w:rsidRDefault="00AE29E0" w:rsidP="00B8673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E29E0">
        <w:rPr>
          <w:rFonts w:ascii="TH SarabunIT๙" w:hAnsi="TH SarabunIT๙" w:cs="TH SarabunIT๙"/>
          <w:sz w:val="32"/>
          <w:szCs w:val="32"/>
          <w:cs/>
        </w:rPr>
        <w:t>มาตรฐาน  ค 5.3  ใช้ความรู้เกี่ยวกับสถิติและความน่าจะเป็นช่วยในการตัดสินใจปัญหา</w:t>
      </w:r>
    </w:p>
    <w:p w:rsidR="00AE29E0" w:rsidRPr="00AE29E0" w:rsidRDefault="00AE29E0" w:rsidP="00B8673B">
      <w:pPr>
        <w:spacing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E29E0" w:rsidRPr="00AE29E0" w:rsidRDefault="00AE29E0" w:rsidP="00B8673B">
      <w:pPr>
        <w:spacing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E29E0">
        <w:rPr>
          <w:rFonts w:ascii="TH SarabunIT๙" w:hAnsi="TH SarabunIT๙" w:cs="TH SarabunIT๙"/>
          <w:b/>
          <w:bCs/>
          <w:sz w:val="32"/>
          <w:szCs w:val="32"/>
          <w:cs/>
        </w:rPr>
        <w:t>สาระที่ 6  ทักษะและกระบวนการทางคณิตศาสตร์</w:t>
      </w:r>
      <w:r w:rsidRPr="00AE29E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E29E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E29E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E29E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AE29E0" w:rsidRPr="00AE29E0" w:rsidRDefault="00AE29E0" w:rsidP="00B8673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E29E0">
        <w:rPr>
          <w:rFonts w:ascii="TH SarabunIT๙" w:hAnsi="TH SarabunIT๙" w:cs="TH SarabunIT๙"/>
          <w:sz w:val="32"/>
          <w:szCs w:val="32"/>
          <w:cs/>
        </w:rPr>
        <w:t>มาตรฐาน  ค 6.1 มีความสามารถในการแก้ปัญหา  การให้เหตุผล  การสื่อสาร  และสื่อความหมาย</w:t>
      </w:r>
    </w:p>
    <w:p w:rsidR="00AE29E0" w:rsidRPr="00AE29E0" w:rsidRDefault="00AE29E0" w:rsidP="00B8673B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AE29E0">
        <w:rPr>
          <w:rFonts w:ascii="TH SarabunIT๙" w:hAnsi="TH SarabunIT๙" w:cs="TH SarabunIT๙"/>
          <w:sz w:val="32"/>
          <w:szCs w:val="32"/>
          <w:cs/>
        </w:rPr>
        <w:t>ทาง คณิตศาสตร์  และการนำเสนอ  การเชื่อมโยงความรู้ต่าง ๆ ทางคณิตศาสตร์</w:t>
      </w:r>
    </w:p>
    <w:p w:rsidR="00AE29E0" w:rsidRPr="00AE29E0" w:rsidRDefault="00AE29E0" w:rsidP="00B8673B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AE29E0">
        <w:rPr>
          <w:rFonts w:ascii="TH SarabunIT๙" w:hAnsi="TH SarabunIT๙" w:cs="TH SarabunIT๙"/>
          <w:sz w:val="32"/>
          <w:szCs w:val="32"/>
          <w:cs/>
        </w:rPr>
        <w:lastRenderedPageBreak/>
        <w:t>และเชื่อมโยง  คณิตศาสตร์กับศาสตร์อื่น ๆ  และมีความคิดริเริ่มสร้างสรรค์</w:t>
      </w:r>
    </w:p>
    <w:p w:rsidR="00AE29E0" w:rsidRPr="00AE29E0" w:rsidRDefault="00AE29E0" w:rsidP="00B8673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E29E0">
        <w:rPr>
          <w:rFonts w:ascii="TH SarabunIT๙" w:hAnsi="TH SarabunIT๙" w:cs="TH SarabunIT๙"/>
          <w:b/>
          <w:bCs/>
          <w:sz w:val="32"/>
          <w:szCs w:val="32"/>
          <w:cs/>
        </w:rPr>
        <w:t>หมายเหตุ</w:t>
      </w:r>
      <w:r w:rsidRPr="00AE29E0">
        <w:rPr>
          <w:rFonts w:ascii="TH SarabunIT๙" w:hAnsi="TH SarabunIT๙" w:cs="TH SarabunIT๙"/>
          <w:sz w:val="32"/>
          <w:szCs w:val="32"/>
          <w:cs/>
        </w:rPr>
        <w:t xml:space="preserve">     1.    การจัดการเรียนการสอนคณิตที่ทำให้ผู้เรียนเกิดการเรียนรู้อย่างมีคุณภาพนั้น</w:t>
      </w:r>
    </w:p>
    <w:p w:rsidR="00AE29E0" w:rsidRPr="00AE29E0" w:rsidRDefault="00AE29E0" w:rsidP="00B8673B">
      <w:pPr>
        <w:spacing w:after="0" w:line="240" w:lineRule="auto"/>
        <w:ind w:left="1440"/>
        <w:rPr>
          <w:rFonts w:ascii="TH SarabunIT๙" w:hAnsi="TH SarabunIT๙" w:cs="TH SarabunIT๙"/>
          <w:sz w:val="32"/>
          <w:szCs w:val="32"/>
        </w:rPr>
      </w:pPr>
      <w:r w:rsidRPr="00AE29E0">
        <w:rPr>
          <w:rFonts w:ascii="TH SarabunIT๙" w:hAnsi="TH SarabunIT๙" w:cs="TH SarabunIT๙"/>
          <w:sz w:val="32"/>
          <w:szCs w:val="32"/>
          <w:cs/>
        </w:rPr>
        <w:t>จะต้องให้มีความสมดุลระหว่างสาระด้านความรู้  ทักษะและกระบวนการ  ควบคู่ไปกับคุณธรรม   จริยธรรม  และค่านิยมที่พึงประสงค์  ได้แก่  การทำงานอย่างมีระบบมีระเบียบ  มีความ   รอบคอบ  มีความรับผิดชอบ  มีวิจารณญาณ  มีความเชื่อมั่นในตนเอง  พร้อมทั้งตระหนักในคุณค่าและมีเจตคติที่ดีต่อคณิตศาสตร์</w:t>
      </w:r>
    </w:p>
    <w:p w:rsidR="00AE29E0" w:rsidRPr="00AE29E0" w:rsidRDefault="00AE29E0" w:rsidP="00B8673B">
      <w:pPr>
        <w:spacing w:after="0" w:line="240" w:lineRule="auto"/>
        <w:ind w:left="1134"/>
        <w:rPr>
          <w:rFonts w:ascii="TH SarabunIT๙" w:hAnsi="TH SarabunIT๙" w:cs="TH SarabunIT๙"/>
          <w:sz w:val="32"/>
          <w:szCs w:val="32"/>
        </w:rPr>
      </w:pPr>
      <w:r w:rsidRPr="00AE29E0">
        <w:rPr>
          <w:rFonts w:ascii="TH SarabunIT๙" w:hAnsi="TH SarabunIT๙" w:cs="TH SarabunIT๙"/>
          <w:sz w:val="32"/>
          <w:szCs w:val="32"/>
          <w:cs/>
        </w:rPr>
        <w:t xml:space="preserve">2  ในการวัดและประเมินผลด้านทักษะและกระบวนการ  สามารถประเมินใน </w:t>
      </w:r>
    </w:p>
    <w:p w:rsidR="00AE29E0" w:rsidRPr="00AE29E0" w:rsidRDefault="00AE29E0" w:rsidP="00B8673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E29E0">
        <w:rPr>
          <w:rFonts w:ascii="TH SarabunIT๙" w:hAnsi="TH SarabunIT๙" w:cs="TH SarabunIT๙"/>
          <w:sz w:val="32"/>
          <w:szCs w:val="32"/>
          <w:cs/>
        </w:rPr>
        <w:t xml:space="preserve">      ระหว่างการเรียนการสอน  หรือประเมินไปพร้อมกับประเมินด้านความรู้</w:t>
      </w:r>
    </w:p>
    <w:p w:rsidR="004F494D" w:rsidRPr="00AE29E0" w:rsidRDefault="004F494D" w:rsidP="00B8673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sectPr w:rsidR="004F494D" w:rsidRPr="00AE29E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9E0"/>
    <w:rsid w:val="001B0916"/>
    <w:rsid w:val="001F7158"/>
    <w:rsid w:val="004F494D"/>
    <w:rsid w:val="00AE29E0"/>
    <w:rsid w:val="00B86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9E0"/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B091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9E0"/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B091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328</Words>
  <Characters>1871</Characters>
  <Application>Microsoft Office Word</Application>
  <DocSecurity>0</DocSecurity>
  <Lines>15</Lines>
  <Paragraphs>4</Paragraphs>
  <ScaleCrop>false</ScaleCrop>
  <Company/>
  <LinksUpToDate>false</LinksUpToDate>
  <CharactersWithSpaces>2195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2018-04-29T13:39:00Z</dcterms:created>
  <dcterms:modified xsi:type="dcterms:W3CDTF">2018-04-29T13:41:00Z</dcterms:modified>
</cp:coreProperties>
</file>