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7D5F" w:rsidRPr="004D7D5F" w:rsidRDefault="004D7D5F" w:rsidP="00C90F1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อภิธานศัพท์</w:t>
      </w:r>
    </w:p>
    <w:p w:rsidR="004D7D5F" w:rsidRPr="004D7D5F" w:rsidRDefault="004D7D5F" w:rsidP="00C90F1F">
      <w:pPr>
        <w:spacing w:after="12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กระบวนการเขียน</w:t>
      </w:r>
    </w:p>
    <w:p w:rsidR="004D7D5F" w:rsidRP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pacing w:val="-4"/>
          <w:sz w:val="32"/>
          <w:szCs w:val="32"/>
          <w:cs/>
        </w:rPr>
        <w:t>กระบวนการเขียนเป็นการคิดเรื่องที่จะเขียนและรวบรวมความรู้ในการเขียน กระบวนการเขียน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90F1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มี  ๕  ขั้น  ดังนี้</w:t>
      </w:r>
    </w:p>
    <w:p w:rsidR="004D7D5F" w:rsidRP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๑.  การเตรียมการเขียน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 เป็นขั้นเตรียมพร้อมที่จะเขียนโดยเลือกหัวข้อเรื่องที่จะเขียน           บนพื้นฐานของประสบการณ์   กำหนดรูปแบบการเขียน  รวบรวมความคิดในการเขียน  อาจใช้วิธีการ</w:t>
      </w:r>
      <w:bookmarkStart w:id="0" w:name="_GoBack"/>
      <w:bookmarkEnd w:id="0"/>
      <w:r w:rsidRPr="004D7D5F">
        <w:rPr>
          <w:rFonts w:ascii="TH SarabunIT๙" w:hAnsi="TH SarabunIT๙" w:cs="TH SarabunIT๙"/>
          <w:sz w:val="32"/>
          <w:szCs w:val="32"/>
          <w:cs/>
        </w:rPr>
        <w:t xml:space="preserve">อ่านหนังสือ  สนทนา   จัดหมวดหมู่ความคิด  โดยเขียนเป็นแผนภาพความคิด จดบันทึกความคิดที่จะเขียนเป็นรูปหัวข้อเรื่องใหญ่ หัวข้อย่อย และรายละเอียดคร่าวๆ </w:t>
      </w:r>
    </w:p>
    <w:p w:rsidR="004D7D5F" w:rsidRP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๒.  การยกร่างข้อเขียน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 เมื่อเตรียมหัวข้อเรื่องและความคิดรูปแบบการเขียนแล้ว ให้นำความคิดมาเขียนตามรูปแบบที่กำหนดเป็นการยกร่างข้อเขียน โดยคำนึงถึงว่าจะเขียนให้ใครอ่าน จะใช้ภาษาอย่างไรให้เหมาะสมกับเรื่องและเหมาะกับผู้อื่น จะเริ่มต้นเขียนอย่างไร มีหัวข้อเรื่องอย่างไร ลำดับความคิดอย่างไร  เชื่อมโยงความคิดอย่างไร</w:t>
      </w:r>
    </w:p>
    <w:p w:rsidR="004D7D5F" w:rsidRP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๓.  การปรับปรุงข้อเขียน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 เมื่อเขียนยกร่างแล้วอ่านทบทวนเรื่องที่เขียน ปรับปรุงเรื่องที่เขียนเพิ่มเติมความคิดให้สมบูรณ์ แก้ไขภาษา สำนวนโวหาร นำไปให้เพื่อนหรือผู้อื่นอ่าน  นำข้อเสนอแนะมาปรับปรุงอีกครั้ง</w:t>
      </w:r>
    </w:p>
    <w:p w:rsidR="004D7D5F" w:rsidRP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๔.  การบรรณาธิการกิจ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  นำข้อเขียนที่ปรับปรุงแล้วมาตรวจทาน</w:t>
      </w:r>
      <w:proofErr w:type="spellStart"/>
      <w:r w:rsidRPr="004D7D5F">
        <w:rPr>
          <w:rFonts w:ascii="TH SarabunIT๙" w:hAnsi="TH SarabunIT๙" w:cs="TH SarabunIT๙"/>
          <w:sz w:val="32"/>
          <w:szCs w:val="32"/>
          <w:cs/>
        </w:rPr>
        <w:t>คำผิด</w:t>
      </w:r>
      <w:proofErr w:type="spellEnd"/>
      <w:r w:rsidRPr="004D7D5F">
        <w:rPr>
          <w:rFonts w:ascii="TH SarabunIT๙" w:hAnsi="TH SarabunIT๙" w:cs="TH SarabunIT๙"/>
          <w:sz w:val="32"/>
          <w:szCs w:val="32"/>
          <w:cs/>
        </w:rPr>
        <w:t xml:space="preserve">  แก้ไขให้ถูกต้อง  แล้วอ่านตรวจทานแก้ไขข้อเขียนอีกครั้ง แก้ไขข้อผิดพลาดทั้งภาษา ความคิด และการเว้นวรรคตอน</w:t>
      </w:r>
    </w:p>
    <w:p w:rsid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๕.  การเขียนให้สมบูรณ์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   นำเรื่องที่แก้ไขปรับปรุงแล้วมาเขียนเรื่องให้สมบูรณ์  จัดพิมพ์    วาดรูปประกอบ  เขียนให้สมบูรณ์ด้วยลายมือที่สวยงามเป็นระเบียบ  เมื่อพิมพ์หรือเขียนแล้วตรวจทานอีกครั้งให้สมบูรณ์ก่อนจัดทำรูปเล่ม</w:t>
      </w:r>
    </w:p>
    <w:p w:rsidR="00C90F1F" w:rsidRPr="004D7D5F" w:rsidRDefault="00C90F1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D7D5F" w:rsidRPr="004D7D5F" w:rsidRDefault="004D7D5F" w:rsidP="00C90F1F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กระบวนการคิด </w:t>
      </w:r>
    </w:p>
    <w:p w:rsid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การฟัง การพูด การอ่าน และการเขียน เป็นกระบวนการคิด คนที่จะคิดได้ดีต้องเป็นผู้ฟัง ผู้พูด ผู้อ่าน และผู้เขียนที่ดี บุคคลที่จะคิดได้ดีจะต้องมีความรู้และประสบการณ์พื้นฐานในการคิด บุคคลจะมีความสามารถในการรวบรวมข้อมูล  ข้อเท็จจริง  วิเคราะห์  สังเคราะห์  และประเมินค่า  จะต้องมีความรู้และประสบการณ์พื้นฐานที่นำมาช่วยในการคิดทั้งสิ้น  การสอนให้คิดควรให้ผู้เรียนรู้จักคัดเลือกข้อมูล  ถ่ายทอด รวบรวม และจำข้อมูลต่างๆ สมองของมนุษย์จะเป็นผู้บริโภคข้อมูลข่าวสาร และสามารถแปลความข้อมูลข่าวสาร และสามารถนำมาใช้อ้างอิง  การเป็นผู้ฟัง ผู้พูด ผู้อ่าน และผู้เขียนที่ดี  จะต้องสอนให้เป็นผู้บริโภคข้อมูลข่าวสารที่ดีและเป็นนักคิดที่ดีด้วย กระบวนการสอนภาษาจึงต้องสอนให้ผู้เรียนเ</w:t>
      </w:r>
      <w:r w:rsidRPr="004D7D5F">
        <w:rPr>
          <w:rFonts w:ascii="TH SarabunIT๙" w:hAnsi="TH SarabunIT๙" w:cs="TH SarabunIT๙"/>
          <w:vanish/>
          <w:sz w:val="32"/>
          <w:szCs w:val="32"/>
          <w:cs/>
        </w:rPr>
        <w:t>ม</w:t>
      </w:r>
      <w:r w:rsidRPr="004D7D5F">
        <w:rPr>
          <w:rFonts w:ascii="TH SarabunIT๙" w:hAnsi="TH SarabunIT๙" w:cs="TH SarabunIT๙"/>
          <w:sz w:val="32"/>
          <w:szCs w:val="32"/>
          <w:cs/>
        </w:rPr>
        <w:t>ป็นผู้รับรู้ข้อมูลข่าวสารและมีทักษะการคิด นำข้อมูลข่าวสารที่ได้จากการฟังและการอ่านนำมาสู่การฝึกทักษะการคิด นำการฟัง การพูด การอ่าน และการเขียน  มาสอนในรูปแบบ</w:t>
      </w:r>
      <w:r w:rsidRPr="004D7D5F">
        <w:rPr>
          <w:rFonts w:ascii="TH SarabunIT๙" w:hAnsi="TH SarabunIT๙" w:cs="TH SarabunIT๙"/>
          <w:spacing w:val="-4"/>
          <w:sz w:val="32"/>
          <w:szCs w:val="32"/>
          <w:cs/>
        </w:rPr>
        <w:t>บูรณาการทักษะ ตัวอย่าง เช่น การเขียนเป็นกระบวนการคิดในการวิเคราะห์ การแยกแยะ การสังเคราะห์ การประเมินค่า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การสร้างสรรค์ ผู้เขียนจะนำความรู้และประสบการณ์สู่การคิดและแสดงออกตามความคิดของตนเสมอ ต้องเป็นผู้อ่านและผู้ฟังเพื่อรับรู้ข่าวสารที่จะนำมาวิเคราะห์และสามารถแสดงทรรศนะได้</w:t>
      </w:r>
    </w:p>
    <w:p w:rsidR="00C90F1F" w:rsidRPr="004D7D5F" w:rsidRDefault="00C90F1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D7D5F" w:rsidRPr="004D7D5F" w:rsidRDefault="004D7D5F" w:rsidP="00C90F1F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กระบวนการอ่าน</w:t>
      </w:r>
    </w:p>
    <w:p w:rsidR="004D7D5F" w:rsidRP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การอ่านเป็นกระบวนการซึ่งผู้อ่านสร้างความหมายหรือพัฒนา การตีความระหว่างการอ่านผู้อ่านจะต้องรู้หัวข้อเรื่อง รู้จุดประสงค์ของการอ่าน มีความรู้ทางภาษาที่ใกล้เคียงกับภาษาที่ใช้ในหนังสือที่อ่าน  โดยใช้ประสบการณ์เดิมเป็นประสบการณ์ทำความเข้าใจกับเรื่องที่อ่าน กระบวนการอ่านมีดังนี้</w:t>
      </w:r>
    </w:p>
    <w:p w:rsidR="004D7D5F" w:rsidRP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๑.  การเตรียมการอ่าน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  ผู้อ่านจะต้องอ่านชื่อเรื่อง หัวข้อย่อยจากสารบัญเรื่อง  อ่านคำนำ       </w:t>
      </w:r>
      <w:r w:rsidRPr="004D7D5F">
        <w:rPr>
          <w:rFonts w:ascii="TH SarabunIT๙" w:hAnsi="TH SarabunIT๙" w:cs="TH SarabunIT๙"/>
          <w:spacing w:val="4"/>
          <w:sz w:val="32"/>
          <w:szCs w:val="32"/>
          <w:cs/>
        </w:rPr>
        <w:t>ให้ทราบจุดมุ่งหมายของหนังสือ   ตั้งจุดประสงค์ของการอ่านจะอ่านเพื่อความเพลิดเพลินหรืออ่านเพื่อ</w:t>
      </w:r>
      <w:r w:rsidRPr="004D7D5F">
        <w:rPr>
          <w:rFonts w:ascii="TH SarabunIT๙" w:hAnsi="TH SarabunIT๙" w:cs="TH SarabunIT๙"/>
          <w:sz w:val="32"/>
          <w:szCs w:val="32"/>
          <w:cs/>
        </w:rPr>
        <w:t>หาความรู้ วางแผนการอ่านโดยอ่านหนังสือตอนใดตอนหนึ่งว่าความยากง่ายอย่างไร หนังสือมีความยากมากน้อยเพียงใด  รูปแบบของหนังสือเป็นอย่างไร เหมาะกับผู้อ่านประเภทใด  เดาความว่าเป็นเรื่องเกี่ยวกับอะไร    เตรียมสมุด  ดินสอ  สำหรับจดบันทึกข้อความหรือเนื้อเรื่องที่สำคัญขณะอ่าน</w:t>
      </w:r>
    </w:p>
    <w:p w:rsidR="004D7D5F" w:rsidRP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๒.  การอ่าน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  ผู้อ่านจะอ่านหนังสือให้ตลอดเล่มหรือเฉพาะตอนที่ต้องการอ่าน ขณะอ่านผู้อ่านจะใช้ความรู้จากการอ่านคำ   ความหมายของคำมาใช้ในการอ่าน   รวมทั้งการรู้จักแบ่งวรรคตอนด้วย การอ่านเร็วจะมีส่วนช่วยให้ผู้อ่านเข้าใจเรื่องได้ดีกว่าผู้อ่านช้า   ซึ่งจะสะกดคำอ่านหรืออ่านย้อนไปย้อนมา  ผู้อ่านจะใช้บริบทหรือคำแวดล้อมช่วยในการตีความหมายของคำเพื่อทำความเข้าใจเรื่องที่อ่าน</w:t>
      </w:r>
    </w:p>
    <w:p w:rsidR="004D7D5F" w:rsidRP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๓.  การแสดงความคิดเห็น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   ผู้อ่านจะจดบันทึกข้อความที่มีความสำคัญ   หรือเขียนแสดง   ความคิดเห็น    ตีความข้อความที่อ่าน    อ่านซ้ำในตอนที่ไม่เข้าใจเพื่อทำความเข้าใจให้ถูกต้อง        ขยายความคิดจากการอ่าน   จับคู่กับเพื่อนสนทนาแลกเปลี่ยนความคิดเห็น   ตั้งข้อสังเกตจากเรื่องที่อ่าน   ถ้าเป็นการอ่านบทกลอนจะต้องอ่านทำนองเสนาะดังๆ   เพื่อฟังเสียงการอ่านและเกิดจินตนาการ</w:t>
      </w:r>
    </w:p>
    <w:p w:rsidR="004D7D5F" w:rsidRP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๔.  การอ่านสำรวจ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  ผู้อ่านจะอ่านซ้ำโดยเลือกอ่านตอนใดตอนหนึ่ง ตรวจสอบคำและภาษา   ที่ใช้   สำรวจโครงเรื่องของหนังสือเปรียบเทียบหนังสือที่อ่านกับหนังสือที่เคยอ่าน สำรวจและเชื่อมโยงเหตุการณ์ในเรื่องและการลำดับเรื่อง  และสำรวจคำสำคัญที่ใช้ในหนังสือ</w:t>
      </w:r>
    </w:p>
    <w:p w:rsidR="004D7D5F" w:rsidRDefault="004D7D5F" w:rsidP="00C90F1F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๕.  การขยายความคิด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  ผู้อ่านจะสะท้อนความเข้าใจในการอ่าน  บันทึกข้อคิดเห็น  คุณค่าของเรื่อง  เชื่อมโยงเรื่องราวในเรื่องกับชีวิตจริง  ความรู้สึกจากการอ่าน  จัดทำโครงงานหลักการอ่าน เช่น วาดภาพ  เขียนบทละคร   เขียนบันทึกรายงานการอ่าน  อ่านเรื่องอื่นๆ ที่ผู้เขียนคนเดียวกันแต่ง อ่านเรื่องเพิ่มเติม  เรื่องที่เกี่ยวโยงกับเรื่องที่อ่าน  เพื่อให้ได้ความรู้ที่ชัดเจนและกว้างขวางขึ้น</w:t>
      </w:r>
    </w:p>
    <w:p w:rsidR="00C90F1F" w:rsidRPr="004D7D5F" w:rsidRDefault="00C90F1F" w:rsidP="00C90F1F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D7D5F" w:rsidRPr="004D7D5F" w:rsidRDefault="004D7D5F" w:rsidP="00C90F1F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การเขียนเชิงสร้างสรรค์ </w:t>
      </w:r>
    </w:p>
    <w:p w:rsidR="004D7D5F" w:rsidRDefault="004D7D5F" w:rsidP="00C90F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</w:rPr>
        <w:tab/>
      </w:r>
      <w:r w:rsidRPr="004D7D5F">
        <w:rPr>
          <w:rFonts w:ascii="TH SarabunIT๙" w:hAnsi="TH SarabunIT๙" w:cs="TH SarabunIT๙"/>
          <w:sz w:val="32"/>
          <w:szCs w:val="32"/>
          <w:cs/>
        </w:rPr>
        <w:t>การเขียนเชิงสร้างสรรค์เป็นการเขียนโดยใช้ความรู้ ประสบการณ์ และจินตนาการในการเขียน  เช่น  การเขียนเรียงความ   นิทาน   เรื่องสั้น   นวนิยาย   และบทร้อยกรอง การเขียนเชิงสร้างสรรค์</w:t>
      </w:r>
      <w:r w:rsidRPr="004D7D5F">
        <w:rPr>
          <w:rFonts w:ascii="TH SarabunIT๙" w:hAnsi="TH SarabunIT๙" w:cs="TH SarabunIT๙"/>
          <w:spacing w:val="6"/>
          <w:sz w:val="32"/>
          <w:szCs w:val="32"/>
          <w:cs/>
        </w:rPr>
        <w:t>ผู้เขียนจะต้องมีความคิดดี    มีจินตนาการดี   มีคลังคำอย่างหลากหลาย    สามารถนำคำมาใช้     ในการ</w:t>
      </w:r>
      <w:r w:rsidRPr="004D7D5F">
        <w:rPr>
          <w:rFonts w:ascii="TH SarabunIT๙" w:hAnsi="TH SarabunIT๙" w:cs="TH SarabunIT๙"/>
          <w:sz w:val="32"/>
          <w:szCs w:val="32"/>
          <w:cs/>
        </w:rPr>
        <w:t>เขียน    ต้องใช้เทคนิคการเขียน  และใช้ถ้อยคำอย่างสละสลวย</w:t>
      </w:r>
    </w:p>
    <w:p w:rsidR="00C90F1F" w:rsidRPr="004D7D5F" w:rsidRDefault="00C90F1F" w:rsidP="00C90F1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4D7D5F" w:rsidRPr="004D7D5F" w:rsidRDefault="004D7D5F" w:rsidP="00C90F1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การดู</w:t>
      </w:r>
    </w:p>
    <w:p w:rsidR="004D7D5F" w:rsidRDefault="004D7D5F" w:rsidP="00C90F1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ab/>
        <w:t>การดูเป็นการรับสารจากสื่อภาพและเสียง และแสดงทรรศนะได้จากการรับรู้สาร  ตีความ  แปลความ วิเคราะห์ และประเมินคุณค่าสารจากสื่อ เช่น การดูโทรทัศน์ การดูคอมพิวเตอร์ การดูละคร การดูภาพยนตร์ การดูหนังสือการ์ตูน (แม้ไม่มีเสียงแต่มีถ้อยคำอ่านแทนเสียงพูด) ผู้ดูจะต้องรับรู้สาร จากการดูและนำมาวิเคราะห์  ตีความ  และประเมินคุณค่าของสารที่เป็นเนื้อเรื่องโดยใช้หลักการพิจารณาวรรณคดีหรือการวิเคราะห์วรรณคดีเบื้องต้น เช่น แนวคิดของเรื่อง ฉากที่ประกอบเรื่องสมเหตุสมผล  กิริยาท่าทาง และการแสดงออกของตัวละครมีความสมจริงกับบทบาท โครงเรื่อง เพลง แสง  สี  เสียง  ที่ใช้ประกอบการแสดงให้อารมณ์แก่ผู้ดูสมจริงและสอดคล้องกับยุคสมัยของเหตุการณ์ที่จำลองสู่บทละคร  คุณค่าทางจริยธรรม  คุณธรรม  และคุณค่าทางสังคมที่มีอิทธิพลต่อผู้ดูหรือผู้ชม  ถ้าเป็นการดูข่าวและเหตุการณ์  หรือการอภิปราย  การใช้ความรู้หรือเรื่องที่เป็นสารคดี  การโฆษณาทางสื่อจะต้องพิจารณาเนื้อหาสาระว่าสมควรเชื่อถือได้หรือไม่ เป็นการโฆษณาชวนเชื่อหรือไม่ ความคิดสำคัญและมีอิทธิพลต่อ</w:t>
      </w:r>
      <w:r w:rsidRPr="004D7D5F">
        <w:rPr>
          <w:rFonts w:ascii="TH SarabunIT๙" w:hAnsi="TH SarabunIT๙" w:cs="TH SarabunIT๙"/>
          <w:sz w:val="32"/>
          <w:szCs w:val="32"/>
          <w:cs/>
        </w:rPr>
        <w:lastRenderedPageBreak/>
        <w:t>การเรียนรู้มาก และการดูละครเวที ละครโทรทัศน์ ดูข่าวทางโทรทัศน์</w:t>
      </w:r>
      <w:r w:rsidRPr="004D7D5F">
        <w:rPr>
          <w:rFonts w:ascii="TH SarabunIT๙" w:hAnsi="TH SarabunIT๙" w:cs="TH SarabunIT๙"/>
          <w:spacing w:val="-4"/>
          <w:sz w:val="32"/>
          <w:szCs w:val="32"/>
          <w:cs/>
        </w:rPr>
        <w:t>จะเป็นประโยชน์ได้รับความสนุกสนาน  ต้องดูและวิเคราะห์ ประเมินค่า สามารถแสดงทรรศนะของตน</w:t>
      </w:r>
      <w:r w:rsidRPr="004D7D5F">
        <w:rPr>
          <w:rFonts w:ascii="TH SarabunIT๙" w:hAnsi="TH SarabunIT๙" w:cs="TH SarabunIT๙"/>
          <w:sz w:val="32"/>
          <w:szCs w:val="32"/>
          <w:cs/>
        </w:rPr>
        <w:t>ได้อย่างมีเหตุผล</w:t>
      </w:r>
    </w:p>
    <w:p w:rsidR="004D7D5F" w:rsidRDefault="004D7D5F" w:rsidP="00C90F1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D7D5F" w:rsidRPr="004D7D5F" w:rsidRDefault="004D7D5F" w:rsidP="00C90F1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การตีความ</w:t>
      </w:r>
    </w:p>
    <w:p w:rsidR="004D7D5F" w:rsidRPr="004D7D5F" w:rsidRDefault="004D7D5F" w:rsidP="00C90F1F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ab/>
        <w:t>การตีความเป็นการใช้ความรู้และประสบการณ์ของผู้อ่านและการใช้บริบท ได้แก่ คำที่แวดล้อมข้อความ  ทำความเข้าใจข้อความหรือกำหนดความหมายของคำให้ถูกต้อง</w:t>
      </w:r>
    </w:p>
    <w:p w:rsidR="004D7D5F" w:rsidRDefault="004D7D5F" w:rsidP="00C90F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D7D5F">
        <w:rPr>
          <w:rFonts w:ascii="TH SarabunIT๙" w:hAnsi="TH SarabunIT๙" w:cs="TH SarabunIT๙"/>
          <w:spacing w:val="-6"/>
          <w:sz w:val="32"/>
          <w:szCs w:val="32"/>
          <w:cs/>
        </w:rPr>
        <w:t>พจนานุกรมฉบับราชบัณฑิตยสถาน พ.ศ. ๒๕๒๕ ให้ความหมายว่า การตีความหมาย ชี้หรือกำหนดความหมาย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ให้ความหมายหรืออธิบาย ใช้หรือปรับให้เข้าใจเจตนา และความมุ่งหมายเพื่อความถูกต้อง</w:t>
      </w:r>
    </w:p>
    <w:p w:rsidR="00C90F1F" w:rsidRPr="004D7D5F" w:rsidRDefault="00C90F1F" w:rsidP="00C90F1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4D7D5F" w:rsidRPr="004D7D5F" w:rsidRDefault="004D7D5F" w:rsidP="00C90F1F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การเปลี่ยนแปลงของภาษา</w:t>
      </w:r>
    </w:p>
    <w:p w:rsid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pacing w:val="-4"/>
          <w:sz w:val="32"/>
          <w:szCs w:val="32"/>
          <w:cs/>
        </w:rPr>
        <w:t>ภาษาย่อมมีการเปลี่ยนแปลงไปตามกาลเวลา คำคำหนึ่งในสมัยหนึ่งเขียนอย่างหนึ่ง อีกสมัยหนึ่ง</w:t>
      </w:r>
      <w:r w:rsidRPr="004D7D5F">
        <w:rPr>
          <w:rFonts w:ascii="TH SarabunIT๙" w:hAnsi="TH SarabunIT๙" w:cs="TH SarabunIT๙"/>
          <w:sz w:val="32"/>
          <w:szCs w:val="32"/>
          <w:cs/>
        </w:rPr>
        <w:t>เขียนอีกอย่างหนึ่ง  คำว่า  ประเทศ  แต่เดิมเขียน ประเทษ คำว่า  ปักษ์ใต้  แต่เดิมเขียน ปักใต้               ในปัจจุบันเขียน ปักษ์ใต้  คำว่า ลุ่มลึก  แต่ก่อนเขียน ลุ่ม</w:t>
      </w:r>
      <w:proofErr w:type="spellStart"/>
      <w:r w:rsidRPr="004D7D5F">
        <w:rPr>
          <w:rFonts w:ascii="TH SarabunIT๙" w:hAnsi="TH SarabunIT๙" w:cs="TH SarabunIT๙"/>
          <w:sz w:val="32"/>
          <w:szCs w:val="32"/>
          <w:cs/>
        </w:rPr>
        <w:t>ฦก</w:t>
      </w:r>
      <w:proofErr w:type="spellEnd"/>
      <w:r w:rsidRPr="004D7D5F">
        <w:rPr>
          <w:rFonts w:ascii="TH SarabunIT๙" w:hAnsi="TH SarabunIT๙" w:cs="TH SarabunIT๙"/>
          <w:sz w:val="32"/>
          <w:szCs w:val="32"/>
          <w:cs/>
        </w:rPr>
        <w:t xml:space="preserve">   ภาษาจึงมีการเปลี่ยนแปลง  ทั้งความหมายและการเขียน   บางครั้งคำบางคำ เช่น คำว่า หล่อน เป็นคำสรรพนามแสดงถึงคำพูด สรรพนามบุรุษที่ ๓  ที่เป็นคำสุภาพ  แต่เดี๋ยวนี้คำว่า หล่อน  มีความหมายในเชิงดูแคลน เป็นต้น</w:t>
      </w:r>
    </w:p>
    <w:p w:rsidR="00C90F1F" w:rsidRPr="004D7D5F" w:rsidRDefault="00C90F1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D7D5F" w:rsidRPr="004D7D5F" w:rsidRDefault="004D7D5F" w:rsidP="00C90F1F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การสร้างสรรค์ </w:t>
      </w:r>
    </w:p>
    <w:p w:rsidR="004D7D5F" w:rsidRP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การสร้างสรรค์ คือ การรู้จักเลือกความรู้  ประสบการณ์ที่มีอยู่เดิมมาเป็นพื้นฐานในการสร้างความรู้ ความคิดใหม่ หรือสิ่งแปลกใหม่ที่มีคุณภาพและมีประสิทธิภาพสูงกว่าเดิม บุคคลที่จะมีความสามารถในการสร้างสรรค์จะต้องเป็นบุคคลที่มีความคิดอิสระอยู่เสมอ มีความเชื่อมั่นในตนเอง มองโลกในแง่ดี  คิดไตร่ตรอง  ไม่ตัดสินใจสิ่งใดง่ายๆ การสร้างสรรค์ของมนุษย์จะเกี่ยวเนื่องกันกับความคิด  การพูด  การเขียน  และการกระทำเชิงสร้างสรรค์   ซึ่งจะต้องมีการคิดเชิงสร้างสรรค์เป็นพื้นฐาน</w:t>
      </w:r>
    </w:p>
    <w:p w:rsidR="004D7D5F" w:rsidRP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 xml:space="preserve">ความคิดเชิงสร้างสรรค์เป็นความคิดที่พัฒนามาจากความรู้และประสบการณ์เดิม  ซึ่งเป็นปัจจัยพื้นฐานของการพูด  การเขียน  และการกระทำเชิงสร้างสรรค์ </w:t>
      </w:r>
    </w:p>
    <w:p w:rsidR="004D7D5F" w:rsidRP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การพูดและการเขียนเชิงสร้างสรรค์เป็นการแสดงออกทางภาษาที่ใช้ภาษาขัดเกลาให้ไพเราะ งดงาม  เหมาะสม  ถูกต้องตามเนื้อหาที่พูดและเขียน</w:t>
      </w:r>
    </w:p>
    <w:p w:rsid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การกระทำเชิงสร้างสรรค์เป็นการกระทำที่ไม่ซ้ำแบบเดิมและคิดค้นใหม่แปลกไปจากเดิม และเป็นประโยชน์ที่สูงขึ้น</w:t>
      </w:r>
    </w:p>
    <w:p w:rsidR="00C90F1F" w:rsidRPr="004D7D5F" w:rsidRDefault="00C90F1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D7D5F" w:rsidRPr="004D7D5F" w:rsidRDefault="004D7D5F" w:rsidP="00C90F1F">
      <w:pPr>
        <w:spacing w:after="120"/>
        <w:rPr>
          <w:rFonts w:ascii="TH SarabunIT๙" w:hAnsi="TH SarabunIT๙" w:cs="TH SarabunIT๙"/>
          <w:b/>
          <w:bCs/>
          <w:color w:val="008000"/>
          <w:sz w:val="32"/>
          <w:szCs w:val="32"/>
          <w:cs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ข้อมูลสารสนเทศ</w:t>
      </w:r>
    </w:p>
    <w:p w:rsid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 xml:space="preserve">ข้อมูลสารสนเทศ  หมายถึง  เรื่องราว ข้อเท็จจริง ข้อมูล หรือสิ่งใดสิ่งหนึ่งที่สามารถสื่อความหมายด้วยการพูดบอกเล่า  บันทึกเป็นเอกสาร  รายงาน  หนังสือ  แผนที่  แผนภาพ  ภาพถ่าย  บันทึกด้วยเสียงและภาพ  บันทึกด้วยเครื่องคอมพิวเตอร์  เป็นการเก็บเรื่องราวต่างๆ บันทึกไว้เป็นหลักฐานด้วยวิธีต่างๆ </w:t>
      </w:r>
    </w:p>
    <w:p w:rsidR="00C90F1F" w:rsidRDefault="00C90F1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0F1F" w:rsidRDefault="00C90F1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0F1F" w:rsidRDefault="00C90F1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0F1F" w:rsidRDefault="00C90F1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0F1F" w:rsidRPr="004D7D5F" w:rsidRDefault="00C90F1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D7D5F" w:rsidRPr="004D7D5F" w:rsidRDefault="004D7D5F" w:rsidP="00C90F1F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ความหมายของคำ</w:t>
      </w:r>
    </w:p>
    <w:p w:rsidR="004D7D5F" w:rsidRPr="004D7D5F" w:rsidRDefault="004D7D5F" w:rsidP="00C90F1F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คำที่ใช้ในการติดต่อสื่อสารมีความหมายแบ่งได้เป็น ๓ ลักษณะ คือ</w:t>
      </w:r>
    </w:p>
    <w:p w:rsidR="004D7D5F" w:rsidRP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๑.  ความหมายโดยตรง เป็นความหมายที่ใช้พูดจากันตรงตามความหมาย  คำหนึ่งๆ นั้น อาจมีความหมายได้หลายความหมาย เช่น คำว่า กา อาจมีความหมายถึง ภาชนะใส่น้ำ  หรืออาจหมายถึง    นกชนิดหนึ่ง   ตัวสีดำ  ร้อง กา กา  เป็นความหมายโดยตรง</w:t>
      </w:r>
    </w:p>
    <w:p w:rsidR="004D7D5F" w:rsidRP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 xml:space="preserve">๒.  ความหมายแฝง   คำอาจมีความหมายแฝงเพิ่มจากความหมายโดยตรง มักเป็นความหมายเกี่ยวกับความรู้สึก  เช่น คำว่า ขี้เหนียว กับ ประหยัด   หมายถึง ไม่ใช้จ่ายอย่างสุรุ่ยสุร่าย  เป็นความหมายตรง แต่ความรู้สึกต่างกัน   ประหยัดเป็นสิ่งดี  แต่ขี้เหนียวเป็นสิ่งไม่ดี  </w:t>
      </w:r>
    </w:p>
    <w:p w:rsid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๓.  ความหมายในบริบท คำบางคำมีความหมายตรง เมื่อร่วมกับคำอื่นจะมีความหมายเพิ่มเติมกว้างขึ้น หรือแคบลงได้ เช่น คำว่า ดี  เด็กดี หมายถึง ว่านอนสอนง่าย   เสียงดี  หมายถึง ไพเราะ    ดินสอดี หมายถึง เขียนได้ดี  สุขภาพดี หมายถึง ไม่มีโรค  ความหมายบริบทเป็นความหมายเช่นเดียวกับความหมายแฝง</w:t>
      </w:r>
    </w:p>
    <w:p w:rsidR="00C90F1F" w:rsidRPr="004D7D5F" w:rsidRDefault="00C90F1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D7D5F" w:rsidRPr="004D7D5F" w:rsidRDefault="004D7D5F" w:rsidP="00C90F1F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คุณค่าของงานประพันธ์   </w:t>
      </w:r>
    </w:p>
    <w:p w:rsidR="004D7D5F" w:rsidRP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เมื่อผู้อ่านอ่านวรรณคดีหรือวรรณกรรมแล้วจะต้องประเมินงานประพันธ์ ให้เห็นคุณค่าของงานประพันธ์   ทำให้ผู้อ่านอ่านอย่างสนุก   และได้รับประโยชน์จาการอ่านงานประพันธ์   คุณค่าของงานประพันธ์แบ่งได้เป็น  ๒  ประการ คือ</w:t>
      </w:r>
    </w:p>
    <w:p w:rsidR="004D7D5F" w:rsidRP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๑.  คุณค่าด้านวรรณศิลป์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 ถ้าอ่านบทร้อยกรองก็จะพิจารณากลวิธีการแต่ง การเลือกเฟ้นถ้อยคำมาใช้ได้ไพเราะ  มีความคิดสร้างสรรค์  และให้ความสะเทือนอารมณ์   ถ้าเป็นบทร้อยแก้วประเภทสารคดี  รูปแบบการเขียนจะเหมาะสมกับเนื้อเรื่อง  วิธีการนำเสนอน่าสนใจ  เนื้อหามีความถูกต้อง    ใช้ภาษาสละสลวยชัดเจน  การนำเสนอมีความคิดสร้างสรรค์  ถ้าเป็นร้อยแก้วประเภทบันเทิงคดี องค์ประกอบของเรื่องไม่ว่าเรื่องสั้น    นวนิยาย    นิทาน    จะมีแก่นเรื่อง    โครงเรื่อง                         </w:t>
      </w:r>
      <w:r w:rsidRPr="004D7D5F">
        <w:rPr>
          <w:rFonts w:ascii="TH SarabunIT๙" w:hAnsi="TH SarabunIT๙" w:cs="TH SarabunIT๙"/>
          <w:spacing w:val="8"/>
          <w:sz w:val="32"/>
          <w:szCs w:val="32"/>
          <w:cs/>
        </w:rPr>
        <w:t>ตัวละครมีความสัมพันธ์กัน    กลวิธีการแต่งแปลกใหม่    น่าสนใจ    ปมขัดแย้งในการแต่งสร้างความ</w:t>
      </w:r>
      <w:r w:rsidRPr="004D7D5F">
        <w:rPr>
          <w:rFonts w:ascii="TH SarabunIT๙" w:hAnsi="TH SarabunIT๙" w:cs="TH SarabunIT๙"/>
          <w:sz w:val="32"/>
          <w:szCs w:val="32"/>
          <w:cs/>
        </w:rPr>
        <w:t>สะเทือนอารมณ์    การใช้ถ้อยคำสร้างภาพได้ชัดเจน   คำพูดในเรื่องเหมาะสมกับบุคลิกของ       ตัวละครมีความคิดสร้างสรรค์เกี่ยวกับชีวิตและสังคม</w:t>
      </w:r>
    </w:p>
    <w:p w:rsid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๒.  คุณค่าด้านสังคม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เป็นคุณค่าทางด้านวัฒนธรรม  ขนบธรรมเนียมประเพณี  ศิลปะ         ชีวิตความเป็นอยู่ของมนุษย์   และคุณค่าทางจริยธรรม   คุณค่าด้านสังคม   เป็นคุณค่าที่ผู้อ่านจะ    เข้าใจชีวิตทั้งในโลกทัศน์และชีวทัศน์    เข้าใจการดำเนินชีวิตและเข้าใจเพื่อนมนุษย์ดีขึ้น   เนื้อหาย่อมเกี่ยวข้องกับการช่วยจรรโลงใจแก่ผู้อ่าน ช่วยพัฒนาสังคม  ช่วยอนุรักษ์สิ่งมีคุณค่าของชาติบ้านเมือง และสนับสนุนค่านิยมอันดีงาม</w:t>
      </w:r>
    </w:p>
    <w:p w:rsidR="004D7D5F" w:rsidRP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4D7D5F" w:rsidRPr="004D7D5F" w:rsidRDefault="004D7D5F" w:rsidP="00C90F1F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โครงงาน</w:t>
      </w:r>
    </w:p>
    <w:p w:rsidR="004D7D5F" w:rsidRPr="004D7D5F" w:rsidRDefault="004D7D5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pacing w:val="-4"/>
          <w:sz w:val="32"/>
          <w:szCs w:val="32"/>
          <w:cs/>
        </w:rPr>
        <w:t>โครงงานเป็นการจัดการเรียนรู้วิธีหนึ่งที่ส่งเสริมให้ผู้เรียนเรียนด้วยการค้นคว้า  ลงมือปฏิบัติ</w:t>
      </w:r>
      <w:r w:rsidRPr="004D7D5F">
        <w:rPr>
          <w:rFonts w:ascii="TH SarabunIT๙" w:hAnsi="TH SarabunIT๙" w:cs="TH SarabunIT๙"/>
          <w:sz w:val="32"/>
          <w:szCs w:val="32"/>
          <w:cs/>
        </w:rPr>
        <w:t>จริง  ในลักษณะของการสำรวจ  ค้นคว้า  ทดลอง  ประดิษฐ์คิดค้น   ผู้เรียนจะรวบรวมข้อมูล  นำมาวิเคราะห์  ทดสอบเพื่อแก้ปัญหาข้องใจ  ผู้เรียนจะนำความรู้จากชั้นเรียนมาบูรณาการในการแก้ปัญหา ค้นหาคำตอบ  เป็นกระบวนการค้นพบนำไปสู่การเรียนรู้   ผู้เรียนจะเกิดทักษะการทำงานร่วมกับผู้อื่น ทักษะการจัดการ    ผู้สอนจะเข้าใจผู้เรียน เห็นรูปแบบการเรียนรู้  การคิด วิธีการทำงานของผู้เรียน  จากการสังเกตการทำงานของผู้เรียน</w:t>
      </w:r>
    </w:p>
    <w:p w:rsidR="004D7D5F" w:rsidRDefault="004D7D5F" w:rsidP="00C90F1F">
      <w:pPr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4D7D5F">
        <w:rPr>
          <w:rFonts w:ascii="TH SarabunIT๙" w:hAnsi="TH SarabunIT๙" w:cs="TH SarabunIT๙"/>
          <w:sz w:val="32"/>
          <w:szCs w:val="32"/>
          <w:cs/>
        </w:rPr>
        <w:t>การเรียนแบบโครงงานเป็นการเรียนแบบศึกษาค้นคว้าวิธีการหนึ่ง  แต่เป็นการศึกษาค้นคว้าที่ใช้กระบวนการทางวิทยาศาสตร์มาใช้ในการแก้ปัญหา  เป็นการพัฒนาผู้เรียนให้เป็นคนมีเหตุผล  สรุปเรื่องราวอย่างมีกฎเกณฑ์  ทำงานอย่างมีระบบ  การเรียนแบบโครงงานไม่ใช่การศึกษาค้นคว้าจัดทำรายงานเพียงอย่างเดียว  ต้องมีการวิเคราะห์ข้อมูลและมีการสรุปผล</w:t>
      </w:r>
    </w:p>
    <w:p w:rsidR="00C90F1F" w:rsidRPr="004D7D5F" w:rsidRDefault="00C90F1F" w:rsidP="00C90F1F">
      <w:pPr>
        <w:tabs>
          <w:tab w:val="left" w:pos="720"/>
        </w:tabs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p w:rsidR="004D7D5F" w:rsidRPr="004D7D5F" w:rsidRDefault="004D7D5F" w:rsidP="00C90F1F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ทักษะการสื่อสาร  </w:t>
      </w:r>
    </w:p>
    <w:p w:rsidR="004D7D5F" w:rsidRPr="004D7D5F" w:rsidRDefault="004D7D5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 xml:space="preserve">ทักษะการสื่อสาร ได้แก่  ทักษะการพูด  การฟัง  การอ่าน  และการเขียน  ซึ่งเป็นเครื่องมือของการส่งสารและการรับสาร   การส่งสาร  ได้แก่  การส่งความรู้ ความเชื่อ ความคิด ความรู้สึกด้วยการพูด และการเขียน  ส่วนการรับสาร  ได้แก่  การรับความรู้ ความเชื่อ  ความคิด   ด้วยการอ่านและการฟัง  การฝึกทักษะการสื่อสารจึงเป็นการฝึกทักษะการพูด  การฟัง  การอ่าน  และการเขียน  ให้สามารถ      รับสารและส่งสารอย่างมีประสิทธิภาพ </w:t>
      </w:r>
    </w:p>
    <w:p w:rsidR="004D7D5F" w:rsidRDefault="004D7D5F" w:rsidP="00C90F1F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4D7D5F" w:rsidRPr="004D7D5F" w:rsidRDefault="004D7D5F" w:rsidP="00C90F1F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ธรรมชาติของภาษา</w:t>
      </w:r>
    </w:p>
    <w:p w:rsidR="004D7D5F" w:rsidRDefault="004D7D5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 xml:space="preserve">ธรรมชาติของภาษาเป็นคุณสมบัติของภาษาที่สำคัญ   มีคุณสมบัติพอสรุปได้   คือ  </w:t>
      </w: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ประการ   ที่หนึ่ง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ทุกภาษา</w:t>
      </w:r>
      <w:r w:rsidRPr="004D7D5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จะประกอบด้วยเสียงและความหมาย  โดยมีระเบียบแบบแผนหรือกฎเกณฑ์ในการใช้  อย่างเป็นระบบ   </w:t>
      </w:r>
      <w:r w:rsidRPr="004D7D5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ประการที่สอง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ภาษามีพลังในการงอกงามมิรู้สิ้นสุด หมายถึง มนุษย์สามารถใช้ภาษา สื่อความหมายได้โดยไม่สิ้นสุด  </w:t>
      </w: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ประการที่สาม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ภาษาเป็นเรื่องของการใช้สัญลักษณ์ร่วมกันหรือสมมติร่วมกัน  และมีการรับรู้สัญลักษณ์หรือสมมติร่วมกัน เพื่อสร้างความเข้าใจตรงกัน  </w:t>
      </w: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ประการที่สี่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      ภาษาสามารถใช้ภาษาพูดในการติดต่อสื่อสาร  ไม่จำกัดเพศของผู้ส่งสาร  ไม่ว่าหญิง  ชาย  เด็ก ผู้ใหญ่ สามารถผลัดกันในการส่งสารและรับสารได้  </w:t>
      </w: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ประการที่ห้า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ภาษาพูดย่อมใช้ได้ทั้งในปัจจุบัน อดีต         และอนาคต  ไม่จำกัดเวลาและสถานที่  </w:t>
      </w: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ประการที่หก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 ภาษาเป็นเครื่องมือการถ่ายทอดวัฒนธรรม    และวิชาความรู้นานาประการ  ทำให้เกิดการเปลี่ยนแปลงพฤติกรรมและการสร้างสรรค์สิ่งใหม่</w:t>
      </w:r>
    </w:p>
    <w:p w:rsidR="00C90F1F" w:rsidRPr="004D7D5F" w:rsidRDefault="00C90F1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D7D5F" w:rsidRPr="004D7D5F" w:rsidRDefault="004D7D5F" w:rsidP="00C90F1F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แนวคิดในวรรณกรรม</w:t>
      </w:r>
    </w:p>
    <w:p w:rsidR="004D7D5F" w:rsidRDefault="004D7D5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แนวคิดในวรรณกรรมหรือแนวเรื่องในวรรณกรรมเป็นความคิดสำคัญในการผูกเรื่องให้  ดำเนินเรื่องไปตามแนวคิด หรือเป็นความคิดที่สอดแทรกในเรื่องใหญ่ แนวคิดย่อมเกี่ยวข้องกับมนุษย์และสังคม  เป็นสารที่ผู้เขียนส่งให้ผู้อ่าน  เช่น  ความดีย่อมชนะความชั่ว  ทำดีได้ดีทำชั่วได้ชั่ว ความยุติธรรมทำให้โลกสันติสุข  คนเราพ้นความตายไปไม่ได้   เป็นต้น  ฉะนั้นแนวคิดเป็นสารที่ผู้เขียนต้องการส่งให้ผู้อื่นทราบ  เช่น  ความดี  ความยุติธรรม  ความรัก  เป็นต้น</w:t>
      </w:r>
    </w:p>
    <w:p w:rsidR="00C90F1F" w:rsidRPr="004D7D5F" w:rsidRDefault="00C90F1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D7D5F" w:rsidRPr="004D7D5F" w:rsidRDefault="004D7D5F" w:rsidP="00C90F1F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บริบท</w:t>
      </w:r>
    </w:p>
    <w:p w:rsidR="004D7D5F" w:rsidRDefault="004D7D5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บริบทเป็นคำที่แวดล้อมข้อความที่อ่าน ผู้อ่านจะใช้ความรู้สึกและประสบการณ์มากำหนดความหมายหรือความเข้าใจ  โดยนำคำแวดล้อมมาช่วยประกอบความรู้และประสบการณ์  เพื่อทำ  ความเข้าใจหรือความหมายของคำ</w:t>
      </w:r>
    </w:p>
    <w:p w:rsidR="00C90F1F" w:rsidRDefault="00C90F1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0F1F" w:rsidRDefault="00C90F1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0F1F" w:rsidRPr="004D7D5F" w:rsidRDefault="00C90F1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p w:rsidR="004D7D5F" w:rsidRPr="004D7D5F" w:rsidRDefault="004D7D5F" w:rsidP="00C90F1F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4D7D5F" w:rsidRPr="004D7D5F" w:rsidRDefault="004D7D5F" w:rsidP="00C90F1F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พลังของภาษา  </w:t>
      </w:r>
    </w:p>
    <w:p w:rsidR="004D7D5F" w:rsidRDefault="004D7D5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 xml:space="preserve">ภาษาเป็นเครื่องมือในการดำรงชีวิตของมนุษย์ มนุษย์จึงสามารถเรียนรู้ภาษาเพื่อการดำรงชีวิต เป็นเครื่องมือของการสื่อสารและสามารถพัฒนาภาษาของตนได้   ภาษาช่วยให้คนรู้จักคิดและแสดงออกของความคิดด้วยการพูด   การเขียน   และการกระทำซึ่งเป็นผลจากการคิด   ถ้าไม่มีภาษา  คนจะคิดไม่ได้  ถ้าคนมีภาษาน้อย  มีคำศัพท์น้อย  ความคิดของคนก็จะแคบไม่กว้างไกล  คนที่ใช้ภาษาได้ดีจะมีความคิดดีด้วย   คนจะใช้ความคิดและแสดงออกทางความคิดเป็นภาษา   ซึ่งส่งผลไปสู่       การกระทำ  ผลของการกระทำส่งผลไปสู่ความคิด   ซึ่งเป็นพลังของภาษา  ภาษาจึงมีบทบาทสำคัญต่อมนุษย์   ช่วยให้มนุษย์พัฒนาความคิด  ช่วยดำรงสังคมให้มนุษย์อยู่ร่วมกันในสังคมอย่างสงบสุข          มีไมตรีต่อกัน  ช่วยเหลือกันด้วยการใช้ภาษาติดต่อสื่อสารกัน   ช่วยให้คนปฏิบัติตนตามกฎเกณฑ์ของสังคม   ภาษาช่วยให้มนุษย์เกิดการพัฒนา ใช้ภาษาในการแลกเปลี่ยนความคิดเห็น การอภิปรายโต้แย้ง </w:t>
      </w:r>
      <w:r w:rsidRPr="004D7D5F">
        <w:rPr>
          <w:rFonts w:ascii="TH SarabunIT๙" w:hAnsi="TH SarabunIT๙" w:cs="TH SarabunIT๙"/>
          <w:spacing w:val="-4"/>
          <w:sz w:val="32"/>
          <w:szCs w:val="32"/>
          <w:cs/>
        </w:rPr>
        <w:t>เพื่อนำไปสู่ผลสรุป   มนุษย์ใช้ภาษาในการเรียนรู้  จดบันทึกความรู้   แสวงหาความรู้  และช่วยจรรโลง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ใจ  ด้วยการอ่านบทกลอน  ร้องเพลง  ภาษายังมีพลังในตัวของมันเอง </w:t>
      </w:r>
      <w:r w:rsidRPr="004D7D5F">
        <w:rPr>
          <w:rFonts w:ascii="TH SarabunIT๙" w:hAnsi="TH SarabunIT๙" w:cs="TH SarabunIT๙"/>
          <w:spacing w:val="-2"/>
          <w:sz w:val="32"/>
          <w:szCs w:val="32"/>
          <w:cs/>
        </w:rPr>
        <w:t>เพราะภาพย่อมประกอบด้วยเสียงและความหมาย  การใช้ภาษาใช้ถ้อยคำทำให้เกิดความรู้สึกต่อผู้รับสาร  ให้เกิดความจงเกลียดจงชังหรือเกิด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ความชื่นชอบ  ความรักย่อมเกิดจากภาษาทั้งสิ้น  ที่นำไปสู่ผลสรุปที่มีประสิทธิภาพ</w:t>
      </w:r>
    </w:p>
    <w:p w:rsidR="00C90F1F" w:rsidRDefault="00C90F1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D7D5F" w:rsidRPr="004D7D5F" w:rsidRDefault="004D7D5F" w:rsidP="00C90F1F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ภาษาถิ่น</w:t>
      </w:r>
    </w:p>
    <w:p w:rsidR="004D7D5F" w:rsidRDefault="004D7D5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ภาษาถิ่นเป็นภาษาพื้นเมืองหรือภาษาที่ใช้ในท้องถิ่น ซึ่งเป็นภาษาดั้งเดิมของชาวพื้นบ้านที่ใช้พูดจากันในหมู่เหล่าของตน   บางครั้งจะใช้คำท</w:t>
      </w:r>
      <w:r w:rsidRPr="004D7D5F">
        <w:rPr>
          <w:rStyle w:val="a5"/>
          <w:rFonts w:ascii="TH SarabunIT๙" w:hAnsi="TH SarabunIT๙" w:cs="TH SarabunIT๙"/>
          <w:sz w:val="32"/>
          <w:szCs w:val="32"/>
          <w:cs/>
        </w:rPr>
        <w:t>ี</w:t>
      </w:r>
      <w:r w:rsidRPr="004D7D5F">
        <w:rPr>
          <w:rFonts w:ascii="TH SarabunIT๙" w:hAnsi="TH SarabunIT๙" w:cs="TH SarabunIT๙"/>
          <w:sz w:val="32"/>
          <w:szCs w:val="32"/>
          <w:cs/>
        </w:rPr>
        <w:t>่มีความหมายต่างกันไปเฉพาะถิ่น    บางครั้งคำที่ใช้พูดจากันเป็นคำเดียว  ความหมายต่างกันแล้วยังใช้สำเนียงที่ต่างกัน  จึงมีคำกล่าวที่ว่า  “สำเนียง       บอกภาษา”    สำเนียงจะบอกว่าเป็นภาษาอะไร  และผู้พูดเป็นคนถิ่นใด   อย่างไรก็ตามภาษาถิ่นในประเทศไทยไม่ว่าจะเป็นภาษาถิ่นเหนือ   ถิ่นอีสาน   ถิ่นใต้   สามารถสื่อสารเข้าใจกันได้   เพียงแต่สำเนียงแตกต่างกันไปเท่านั้น</w:t>
      </w:r>
    </w:p>
    <w:p w:rsidR="00C90F1F" w:rsidRPr="004D7D5F" w:rsidRDefault="00C90F1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p w:rsidR="004D7D5F" w:rsidRPr="004D7D5F" w:rsidRDefault="004D7D5F" w:rsidP="00C90F1F">
      <w:pPr>
        <w:spacing w:after="120"/>
        <w:rPr>
          <w:rFonts w:ascii="TH SarabunIT๙" w:hAnsi="TH SarabunIT๙" w:cs="TH SarabunIT๙"/>
          <w:b/>
          <w:bCs/>
          <w:color w:val="008000"/>
          <w:sz w:val="32"/>
          <w:szCs w:val="32"/>
          <w:cs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ภาษาไทยมาตรฐาน </w:t>
      </w:r>
    </w:p>
    <w:p w:rsidR="004D7D5F" w:rsidRDefault="004D7D5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ภาษาไทยมาตรฐานหรือบางทีเรียกว่า  ภาษาไทยกลางหรือภาษาราชการ  เป็นภาษาที่ใช้  สื่อสารกันทั่วประเทศ</w:t>
      </w:r>
      <w:r w:rsidRPr="004D7D5F">
        <w:rPr>
          <w:rFonts w:ascii="TH SarabunIT๙" w:hAnsi="TH SarabunIT๙" w:cs="TH SarabunIT๙"/>
          <w:spacing w:val="-6"/>
          <w:sz w:val="32"/>
          <w:szCs w:val="32"/>
          <w:cs/>
        </w:rPr>
        <w:t>และเป็นภาษาที่ใช้ในการเรียนการสอน  เพื่อให้คนไทยสามารถใช้ภาษาราชการ     ในการติดต่อสื่อสารสร้างความเป็นชาติไทย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 ภาษาไทยมาตรฐานก็คือภาษาที่ใช้กันในเมืองหลวง ที่ใช้ติดต่อกันทั้งประเทศ มีคำและสำเนียงภาษาที่เป็นมาตรฐาน ต้องพูดให้ชัดถ้อยชัดคำได้ตามมาตรฐานของภาษาไทย  ภาษากลางหรือภาษาไทยมาตรฐานมีความสำคัญในการสร้างความเป็นปึกแผ่น วรรณคดีมีการถ่ายทอดกันมาเป็นวรรณคดีประจำชาติจะใช้ภาษาที่เป็นภาษาไทยมาตรฐานในการสร้างสรรค์งานประพันธ์  ทำให้วรรณคดีเป็นเครื่องมือในการศึกษาภาษาไทยมาตรฐานได้</w:t>
      </w:r>
    </w:p>
    <w:p w:rsidR="00C90F1F" w:rsidRPr="004D7D5F" w:rsidRDefault="00C90F1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p w:rsidR="004D7D5F" w:rsidRPr="004D7D5F" w:rsidRDefault="004D7D5F" w:rsidP="00C90F1F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ภาษาพูดกับภาษาเขียน</w:t>
      </w:r>
    </w:p>
    <w:p w:rsidR="004D7D5F" w:rsidRPr="004D7D5F" w:rsidRDefault="004D7D5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ภาษาพูดเป็นภาษาที่ใช้พูดจากัน  ไม่เป็นแบบแผนภาษา  ไม่พิถีพิถันในการใช้แต่ใช้สื่อสารกันได้ดี  สร้างความรู้สึกที่เป็นกันเอง  ใช้ในหมู่เพื่อนฝูง  ในครอบครัว และติดต่อสื่อสารกันอย่างไม่เป็นทางการ  การใช้ภาษาพูดจะใช้ภาษาที่เป็นกันเองและสุภาพ  ขณะเดียวกันก็คำนึงว่าพูดกับบุคคลที่มีฐานะต่างกัน การใช้ถ้อยคำก็ต่างกันไปด้วย ไม่คำนึงถึงหลักภาษาหรือระเบียบแบบแผนการใช้ภาษามากนัก</w:t>
      </w:r>
    </w:p>
    <w:p w:rsidR="004D7D5F" w:rsidRDefault="004D7D5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lastRenderedPageBreak/>
        <w:t>ส่วนภาษาเขียนเป็นภาษาที่ใช้เคร่งครัดต่อการใช้ถ้อยคำ  และคำนึงถึงหลักภาษา  เพื่อใช้ในการสื่อสารให้ถูกต้องและใช้ในการเขียนมากกว่าพูด  ต้องใช้ถ้อยคำที่สุภาพ  เขียนให้เป็นประโยค  เลือกใช้ถ้อยคำที่เหมาะสมกับสถานการณ์ในการสื่อสาร  เป็นภาษาที่ใช้ในพิธีการต่างๆ  เช่น  การกล่าวรายงาน  กล่าวปราศรัย  กล่าวสดุดี  การประชุมอภิปราย  การปาฐกถา  จะระมัดระวังการใช้คำที่ไม่จำเป็นหรือ คำฟุ่มเฟือย  หรือการเล่นคำจนกลายเป็นการพูดหรือเขียนเล่นๆ</w:t>
      </w:r>
    </w:p>
    <w:p w:rsidR="00C90F1F" w:rsidRPr="004D7D5F" w:rsidRDefault="00C90F1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p w:rsidR="004D7D5F" w:rsidRPr="004D7D5F" w:rsidRDefault="004D7D5F" w:rsidP="00C90F1F">
      <w:pPr>
        <w:spacing w:after="12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ภูมิปัญญาท้องถิ่น</w:t>
      </w:r>
    </w:p>
    <w:p w:rsidR="004D7D5F" w:rsidRDefault="004D7D5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ภูมิปัญญาท้องถิ่น (</w:t>
      </w:r>
      <w:r w:rsidRPr="004D7D5F">
        <w:rPr>
          <w:rFonts w:ascii="TH SarabunIT๙" w:hAnsi="TH SarabunIT๙" w:cs="TH SarabunIT๙"/>
          <w:sz w:val="32"/>
          <w:szCs w:val="32"/>
        </w:rPr>
        <w:t>Local Wisdom</w:t>
      </w:r>
      <w:r w:rsidRPr="004D7D5F">
        <w:rPr>
          <w:rFonts w:ascii="TH SarabunIT๙" w:hAnsi="TH SarabunIT๙" w:cs="TH SarabunIT๙"/>
          <w:sz w:val="32"/>
          <w:szCs w:val="32"/>
          <w:cs/>
        </w:rPr>
        <w:t>) บางครั้งเรียกว่า ภูมิปัญญาชาวบ้าน เป็นกระบวนทัศน์ (</w:t>
      </w:r>
      <w:r w:rsidRPr="004D7D5F">
        <w:rPr>
          <w:rFonts w:ascii="TH SarabunIT๙" w:hAnsi="TH SarabunIT๙" w:cs="TH SarabunIT๙"/>
          <w:sz w:val="32"/>
          <w:szCs w:val="32"/>
        </w:rPr>
        <w:t>Paradigm</w:t>
      </w:r>
      <w:r w:rsidRPr="004D7D5F">
        <w:rPr>
          <w:rFonts w:ascii="TH SarabunIT๙" w:hAnsi="TH SarabunIT๙" w:cs="TH SarabunIT๙"/>
          <w:sz w:val="32"/>
          <w:szCs w:val="32"/>
          <w:cs/>
        </w:rPr>
        <w:t>)   ของคนในท้องถิ่นที่มีความสัมพันธ์ระหว่างคนกับคน คนกับธรรมชาติ เพื่อความอยู่รอด แต่คนในท้องถิ่นจะสร้างความรู้จากประสบการณ์และจากการปฏิบัติ  เป็นความรู้ ความคิด ที่นำมาใช้ในท้องถิ่นของตนเพื่อการดำรงชีวิตที่เหมาะสมและสอดคล้องกับธรรมชาติ  ผู้รู้จึงกลายเป็นปราชญ์ชาวบ้านที่มีความรู้เกี่ยวกับภาษา  ยารักษาโรคและการดำเนินชีวิตในหมู่บ้านอย่างสงบสุข</w:t>
      </w:r>
    </w:p>
    <w:p w:rsidR="00C90F1F" w:rsidRPr="004D7D5F" w:rsidRDefault="00C90F1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p w:rsidR="004D7D5F" w:rsidRPr="004D7D5F" w:rsidRDefault="004D7D5F" w:rsidP="00C90F1F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ภูมิปัญญาทางภาษา</w:t>
      </w:r>
    </w:p>
    <w:p w:rsidR="004D7D5F" w:rsidRPr="004D7D5F" w:rsidRDefault="004D7D5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ภูมิปัญญาทางภาษาเป็นความรู้ทางภาษา  วรรณกรรมท้องถิ่น   บทเพลง   สุภาษิต   คำพังเพย</w:t>
      </w:r>
      <w:r w:rsidRPr="004D7D5F">
        <w:rPr>
          <w:rFonts w:ascii="TH SarabunIT๙" w:hAnsi="TH SarabunIT๙" w:cs="TH SarabunIT๙"/>
          <w:spacing w:val="2"/>
          <w:sz w:val="32"/>
          <w:szCs w:val="32"/>
          <w:cs/>
        </w:rPr>
        <w:t>ในแต่ละท้องถิ่น  ที่ได้ใช้ภาษาในการสร้างสรรค์ผลงานต่างๆ  เพื่อใช้ประโยชน์ในกิจกรรมทางสังคมที่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ต่างกัน โดยนำภูมิปัญญาทางภาษาในการสั่งสอนอบรมพิธีการต่างๆ  การบันเทิงหรือการละเล่น      </w:t>
      </w:r>
      <w:r w:rsidR="00C90F1F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มีการแต่งเป็นคำประพันธ์ในรูปแบบต่างๆ  ทั้งนิทาน  นิทานปรัมปรา  ตำนาน  บทเพลง  บทร้องเล่น  บทเห่กล่อม บทสวดต่างๆ  บททำขวัญ   เพื่อประโยชน์ทางสังคมและเป็นส่วนหนึ่งของวัฒนธรรม</w:t>
      </w:r>
      <w:r w:rsidR="00C90F1F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4D7D5F">
        <w:rPr>
          <w:rFonts w:ascii="TH SarabunIT๙" w:hAnsi="TH SarabunIT๙" w:cs="TH SarabunIT๙"/>
          <w:sz w:val="32"/>
          <w:szCs w:val="32"/>
          <w:cs/>
        </w:rPr>
        <w:t>ประจำถิ่น</w:t>
      </w:r>
    </w:p>
    <w:p w:rsidR="004D7D5F" w:rsidRDefault="004D7D5F" w:rsidP="00C90F1F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4D7D5F" w:rsidRPr="004D7D5F" w:rsidRDefault="004D7D5F" w:rsidP="00C90F1F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ระดับภาษา  </w:t>
      </w:r>
    </w:p>
    <w:p w:rsidR="004D7D5F" w:rsidRPr="004D7D5F" w:rsidRDefault="004D7D5F" w:rsidP="00C90F1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ab/>
        <w:t>ภาษาเป็นวัฒนธรรมที่คนในสังคมจะต้องใช้ภาษาให้ถูกต้องกับสถานการณ์และโอกาสที่ใช้ภาษา  บุคคลและประชุมชน</w:t>
      </w: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การใช้ภาษาจึงแบ่งออกเป็นระดับของการใช้ภาษาได้หลายรูปแบบตำราแต่ละเล่มจะแบ่งระดับภาษาแตกต่างกันตามลักษณะของสัมพันธภาพของบุคคลและสถานการณ์ </w:t>
      </w:r>
    </w:p>
    <w:p w:rsidR="004D7D5F" w:rsidRPr="004D7D5F" w:rsidRDefault="004D7D5F" w:rsidP="00C90F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ab/>
        <w:t>การแบ่งระดับภาษาประมวลได้ดังนี้</w:t>
      </w:r>
    </w:p>
    <w:p w:rsidR="004D7D5F" w:rsidRPr="004D7D5F" w:rsidRDefault="004D7D5F" w:rsidP="00C90F1F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๑.  การแบ่งระดับภาษาที่เป็นทางการและไม่เป็นทางการ</w:t>
      </w:r>
    </w:p>
    <w:p w:rsidR="004D7D5F" w:rsidRPr="004D7D5F" w:rsidRDefault="004D7D5F" w:rsidP="00C90F1F">
      <w:pPr>
        <w:ind w:firstLine="10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 xml:space="preserve">๑.๑  </w:t>
      </w:r>
      <w:r w:rsidRPr="004D7D5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ภาษาที่ไม่เป็นทางการหรือภาษาที่เป็นแบบแผน เช่น การใช้ภาษาในการประชุม </w:t>
      </w:r>
      <w:r w:rsidR="00C90F1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 </w:t>
      </w:r>
      <w:r w:rsidRPr="004D7D5F">
        <w:rPr>
          <w:rFonts w:ascii="TH SarabunIT๙" w:hAnsi="TH SarabunIT๙" w:cs="TH SarabunIT๙"/>
          <w:spacing w:val="-6"/>
          <w:sz w:val="32"/>
          <w:szCs w:val="32"/>
          <w:cs/>
        </w:rPr>
        <w:t>ในการกล่าวสุนทรพจน์</w:t>
      </w:r>
      <w:r w:rsidRPr="004D7D5F">
        <w:rPr>
          <w:rFonts w:ascii="TH SarabunIT๙" w:hAnsi="TH SarabunIT๙" w:cs="TH SarabunIT๙"/>
          <w:sz w:val="32"/>
          <w:szCs w:val="32"/>
          <w:cs/>
        </w:rPr>
        <w:t xml:space="preserve"> เป็นต้น</w:t>
      </w:r>
      <w:r w:rsidRPr="004D7D5F">
        <w:rPr>
          <w:rFonts w:ascii="TH SarabunIT๙" w:hAnsi="TH SarabunIT๙" w:cs="TH SarabunIT๙"/>
          <w:sz w:val="32"/>
          <w:szCs w:val="32"/>
          <w:cs/>
        </w:rPr>
        <w:tab/>
      </w:r>
    </w:p>
    <w:p w:rsidR="004D7D5F" w:rsidRPr="004D7D5F" w:rsidRDefault="004D7D5F" w:rsidP="00C90F1F">
      <w:pPr>
        <w:tabs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ab/>
        <w:t>๑.๒  ภาษาที่ไม่เป็นทางการหรือภาษาที่ไม่เป็นแบบแผน เช่น การใช้ภาษาในการสนทนา การใช้ภาษาในการเขียนจดหมายถึงผู้คุ้นเคย การใช้ภาษาในการเล่าเรื่องหรือประสบการณ์ เป็นต้น</w:t>
      </w:r>
    </w:p>
    <w:p w:rsidR="004D7D5F" w:rsidRPr="004D7D5F" w:rsidRDefault="004D7D5F" w:rsidP="00C90F1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๒.  การแบ่งระดับภาษาที่เป็นพิธีการกับระดับภาษาที่ไม่เป็นพิธีการ การแบ่งภาษาแบบนี้เป็นการแบ่งภาษาตามความสัมพันธ์ระหว่างบุคคลเป็นระดับ ดังนี้</w:t>
      </w:r>
      <w:r w:rsidRPr="004D7D5F">
        <w:rPr>
          <w:rFonts w:ascii="TH SarabunIT๙" w:hAnsi="TH SarabunIT๙" w:cs="TH SarabunIT๙"/>
          <w:sz w:val="32"/>
          <w:szCs w:val="32"/>
          <w:cs/>
        </w:rPr>
        <w:tab/>
      </w:r>
    </w:p>
    <w:p w:rsidR="004D7D5F" w:rsidRPr="004D7D5F" w:rsidRDefault="004D7D5F" w:rsidP="00C90F1F">
      <w:pPr>
        <w:ind w:firstLine="1080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๒.๑  ภาษาระดับพิธีการ  เป็นภาษาแบบแผน</w:t>
      </w:r>
    </w:p>
    <w:p w:rsidR="004D7D5F" w:rsidRPr="004D7D5F" w:rsidRDefault="004D7D5F" w:rsidP="00C90F1F">
      <w:pPr>
        <w:ind w:firstLine="1080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๒.๒  ภาษาระดับกึ่งพิธีการ  เป็นภาษากึ่งแบบแผน</w:t>
      </w:r>
    </w:p>
    <w:p w:rsidR="004D7D5F" w:rsidRPr="004D7D5F" w:rsidRDefault="004D7D5F" w:rsidP="00C90F1F">
      <w:pPr>
        <w:ind w:firstLine="1080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๒.๓  ภาษาระดับที่ไม่เป็นพิธีการ  เป็นภาษาไม่เป็นแบบแผน</w:t>
      </w:r>
    </w:p>
    <w:p w:rsidR="004D7D5F" w:rsidRPr="004D7D5F" w:rsidRDefault="004D7D5F" w:rsidP="00C90F1F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๓.  การแบ่งระดับภาษาตามสภาพแวดล้อม โดยแบ่งระดับภาษาในระดับย่อยเป็น ๕ ระดับ คือ</w:t>
      </w:r>
    </w:p>
    <w:p w:rsidR="004D7D5F" w:rsidRPr="004D7D5F" w:rsidRDefault="004D7D5F" w:rsidP="00C90F1F">
      <w:pPr>
        <w:ind w:left="1620" w:hanging="540"/>
        <w:rPr>
          <w:rFonts w:ascii="TH SarabunIT๙" w:hAnsi="TH SarabunIT๙" w:cs="TH SarabunIT๙"/>
          <w:sz w:val="32"/>
          <w:szCs w:val="32"/>
          <w:cs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๓.๑  ภาษาระดับพิธีการ  เช่น  การกล่าวปราศรัย การกล่าวเปิดงาน</w:t>
      </w:r>
    </w:p>
    <w:p w:rsidR="004D7D5F" w:rsidRPr="004D7D5F" w:rsidRDefault="004D7D5F" w:rsidP="00C90F1F">
      <w:pPr>
        <w:ind w:left="1620" w:hanging="540"/>
        <w:rPr>
          <w:rFonts w:ascii="TH SarabunIT๙" w:hAnsi="TH SarabunIT๙" w:cs="TH SarabunIT๙"/>
          <w:sz w:val="32"/>
          <w:szCs w:val="32"/>
          <w:cs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๓.๒  ภาษาระดับทางการ  เช่น  การรายงาน การอภิปราย </w:t>
      </w:r>
    </w:p>
    <w:p w:rsidR="004D7D5F" w:rsidRPr="004D7D5F" w:rsidRDefault="004D7D5F" w:rsidP="00C90F1F">
      <w:pPr>
        <w:ind w:left="1620" w:hanging="540"/>
        <w:rPr>
          <w:rFonts w:ascii="TH SarabunIT๙" w:hAnsi="TH SarabunIT๙" w:cs="TH SarabunIT๙"/>
          <w:sz w:val="32"/>
          <w:szCs w:val="32"/>
          <w:cs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 xml:space="preserve">๓.๓  ภาษาระดับกึ่งทางการ  เช่น  การประชุมอภิปราย การปาฐกถา </w:t>
      </w:r>
    </w:p>
    <w:p w:rsidR="004D7D5F" w:rsidRPr="004D7D5F" w:rsidRDefault="004D7D5F" w:rsidP="00C90F1F">
      <w:pPr>
        <w:ind w:left="1620" w:hanging="540"/>
        <w:rPr>
          <w:rFonts w:ascii="TH SarabunIT๙" w:hAnsi="TH SarabunIT๙" w:cs="TH SarabunIT๙"/>
          <w:sz w:val="32"/>
          <w:szCs w:val="32"/>
          <w:cs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>๓.๔  ภาษาระดับการสนทนา  เช่น  การสนทนากับบุคคลอย่างเป็นทางการ</w:t>
      </w:r>
    </w:p>
    <w:p w:rsidR="004D7D5F" w:rsidRDefault="004D7D5F" w:rsidP="00C90F1F">
      <w:pPr>
        <w:ind w:left="1620" w:hanging="540"/>
        <w:rPr>
          <w:rFonts w:ascii="TH SarabunIT๙" w:hAnsi="TH SarabunIT๙" w:cs="TH SarabunIT๙"/>
          <w:sz w:val="32"/>
          <w:szCs w:val="32"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 xml:space="preserve">๓.๕  ภาษาระดับกันเอง  เช่น  การสนทนาพูดคุยในหมู่เพื่อนฝูงในครอบครัว </w:t>
      </w:r>
    </w:p>
    <w:p w:rsidR="00C90F1F" w:rsidRPr="004D7D5F" w:rsidRDefault="00C90F1F" w:rsidP="00C90F1F">
      <w:pPr>
        <w:ind w:left="1620" w:hanging="540"/>
        <w:rPr>
          <w:rFonts w:ascii="TH SarabunIT๙" w:hAnsi="TH SarabunIT๙" w:cs="TH SarabunIT๙"/>
          <w:sz w:val="32"/>
          <w:szCs w:val="32"/>
        </w:rPr>
      </w:pPr>
    </w:p>
    <w:p w:rsidR="004D7D5F" w:rsidRPr="004D7D5F" w:rsidRDefault="004D7D5F" w:rsidP="00C90F1F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D7D5F">
        <w:rPr>
          <w:rFonts w:ascii="TH SarabunIT๙" w:hAnsi="TH SarabunIT๙" w:cs="TH SarabunIT๙"/>
          <w:b/>
          <w:bCs/>
          <w:sz w:val="32"/>
          <w:szCs w:val="32"/>
          <w:cs/>
        </w:rPr>
        <w:t>วิจารณญาณ</w:t>
      </w:r>
    </w:p>
    <w:p w:rsidR="004D7D5F" w:rsidRPr="004D7D5F" w:rsidRDefault="004D7D5F" w:rsidP="00C90F1F">
      <w:pPr>
        <w:tabs>
          <w:tab w:val="left" w:pos="6060"/>
        </w:tabs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D7D5F">
        <w:rPr>
          <w:rFonts w:ascii="TH SarabunIT๙" w:hAnsi="TH SarabunIT๙" w:cs="TH SarabunIT๙"/>
          <w:sz w:val="32"/>
          <w:szCs w:val="32"/>
          <w:cs/>
        </w:rPr>
        <w:t xml:space="preserve">วิจารณญาณ หมายถึง การใช้ความรู้ ความคิด ทำความเข้าใจเรื่องใดเรื่องหนึ่งอย่างมีเหตุผล </w:t>
      </w:r>
      <w:r w:rsidRPr="004D7D5F">
        <w:rPr>
          <w:rFonts w:ascii="TH SarabunIT๙" w:hAnsi="TH SarabunIT๙" w:cs="TH SarabunIT๙"/>
          <w:spacing w:val="-8"/>
          <w:sz w:val="32"/>
          <w:szCs w:val="32"/>
          <w:cs/>
        </w:rPr>
        <w:t>การมีวิจารณญาณต้องอาศัยประสบการณ์ในการพิจารณาตัดสินสารด้วยความรอบคอบ  และอย่างชาญ</w:t>
      </w:r>
      <w:r w:rsidRPr="004D7D5F">
        <w:rPr>
          <w:rFonts w:ascii="TH SarabunIT๙" w:hAnsi="TH SarabunIT๙" w:cs="TH SarabunIT๙"/>
          <w:sz w:val="32"/>
          <w:szCs w:val="32"/>
          <w:cs/>
        </w:rPr>
        <w:t>ฉลาดเป็นเหตุเป็นผล</w:t>
      </w:r>
    </w:p>
    <w:sectPr w:rsidR="004D7D5F" w:rsidRPr="004D7D5F" w:rsidSect="00C90F1F">
      <w:headerReference w:type="even" r:id="rId8"/>
      <w:headerReference w:type="default" r:id="rId9"/>
      <w:headerReference w:type="first" r:id="rId10"/>
      <w:pgSz w:w="11906" w:h="16838"/>
      <w:pgMar w:top="1440" w:right="1440" w:bottom="900" w:left="1872" w:header="720" w:footer="720" w:gutter="0"/>
      <w:pgNumType w:fmt="thaiNumbers" w:start="8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3DFD" w:rsidRDefault="008E3DFD">
      <w:r>
        <w:separator/>
      </w:r>
    </w:p>
  </w:endnote>
  <w:endnote w:type="continuationSeparator" w:id="0">
    <w:p w:rsidR="008E3DFD" w:rsidRDefault="008E3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3DFD" w:rsidRDefault="008E3DFD">
      <w:r>
        <w:separator/>
      </w:r>
    </w:p>
  </w:footnote>
  <w:footnote w:type="continuationSeparator" w:id="0">
    <w:p w:rsidR="008E3DFD" w:rsidRDefault="008E3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735F" w:rsidRDefault="004D7D5F" w:rsidP="00CF63F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rFonts w:hint="cs"/>
        <w:noProof/>
        <w:cs/>
      </w:rPr>
      <w:t>๒๗</w:t>
    </w:r>
    <w:r>
      <w:rPr>
        <w:rStyle w:val="a5"/>
      </w:rPr>
      <w:fldChar w:fldCharType="end"/>
    </w:r>
  </w:p>
  <w:p w:rsidR="00A4735F" w:rsidRDefault="008E3DFD" w:rsidP="00EC38FB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1268837468"/>
      <w:docPartObj>
        <w:docPartGallery w:val="Page Numbers (Top of Page)"/>
        <w:docPartUnique/>
      </w:docPartObj>
    </w:sdtPr>
    <w:sdtContent>
      <w:p w:rsidR="00C90F1F" w:rsidRPr="00C90F1F" w:rsidRDefault="00C90F1F">
        <w:pPr>
          <w:pStyle w:val="a3"/>
          <w:jc w:val="right"/>
          <w:rPr>
            <w:rFonts w:ascii="TH SarabunIT๙" w:hAnsi="TH SarabunIT๙" w:cs="TH SarabunIT๙"/>
            <w:sz w:val="32"/>
            <w:szCs w:val="32"/>
          </w:rPr>
        </w:pPr>
        <w:r w:rsidRPr="00C90F1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90F1F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C90F1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C90F1F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๘๒</w:t>
        </w:r>
        <w:r w:rsidRPr="00C90F1F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CF63F7" w:rsidRPr="00C90F1F" w:rsidRDefault="008E3DFD" w:rsidP="00CF63F7">
    <w:pPr>
      <w:pStyle w:val="a3"/>
      <w:ind w:right="360"/>
      <w:rPr>
        <w:rFonts w:ascii="TH SarabunIT๙" w:hAnsi="TH SarabunIT๙" w:cs="TH SarabunIT๙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1946221244"/>
      <w:docPartObj>
        <w:docPartGallery w:val="Page Numbers (Top of Page)"/>
        <w:docPartUnique/>
      </w:docPartObj>
    </w:sdtPr>
    <w:sdtContent>
      <w:p w:rsidR="00C90F1F" w:rsidRPr="00C90F1F" w:rsidRDefault="00C90F1F">
        <w:pPr>
          <w:pStyle w:val="a3"/>
          <w:jc w:val="right"/>
          <w:rPr>
            <w:rFonts w:ascii="TH SarabunIT๙" w:hAnsi="TH SarabunIT๙" w:cs="TH SarabunIT๙"/>
            <w:sz w:val="32"/>
            <w:szCs w:val="32"/>
          </w:rPr>
        </w:pPr>
        <w:r w:rsidRPr="00C90F1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90F1F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C90F1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C90F1F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๘๑</w:t>
        </w:r>
        <w:r w:rsidRPr="00C90F1F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C90F1F" w:rsidRPr="00C90F1F" w:rsidRDefault="00C90F1F">
    <w:pPr>
      <w:pStyle w:val="a3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F153C8"/>
    <w:multiLevelType w:val="hybridMultilevel"/>
    <w:tmpl w:val="A9247314"/>
    <w:lvl w:ilvl="0" w:tplc="6DA6FCD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D5F"/>
    <w:rsid w:val="004D7D5F"/>
    <w:rsid w:val="008E3DFD"/>
    <w:rsid w:val="00B37EC6"/>
    <w:rsid w:val="00C9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AEC2C"/>
  <w15:chartTrackingRefBased/>
  <w15:docId w15:val="{E6FB17D4-7BFE-41FB-A49D-3DB32579B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7D5F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7D5F"/>
    <w:pPr>
      <w:tabs>
        <w:tab w:val="center" w:pos="4153"/>
        <w:tab w:val="right" w:pos="8306"/>
      </w:tabs>
    </w:pPr>
    <w:rPr>
      <w:szCs w:val="28"/>
    </w:rPr>
  </w:style>
  <w:style w:type="character" w:customStyle="1" w:styleId="a4">
    <w:name w:val="หัวกระดาษ อักขระ"/>
    <w:basedOn w:val="a0"/>
    <w:link w:val="a3"/>
    <w:uiPriority w:val="99"/>
    <w:rsid w:val="004D7D5F"/>
    <w:rPr>
      <w:rFonts w:ascii="Times New Roman" w:eastAsia="SimSun" w:hAnsi="Times New Roman" w:cs="Angsana New"/>
      <w:sz w:val="24"/>
      <w:lang w:eastAsia="zh-CN"/>
    </w:rPr>
  </w:style>
  <w:style w:type="character" w:styleId="a5">
    <w:name w:val="page number"/>
    <w:basedOn w:val="a0"/>
    <w:rsid w:val="004D7D5F"/>
  </w:style>
  <w:style w:type="paragraph" w:styleId="a6">
    <w:name w:val="footer"/>
    <w:basedOn w:val="a"/>
    <w:link w:val="a7"/>
    <w:uiPriority w:val="99"/>
    <w:unhideWhenUsed/>
    <w:rsid w:val="00C90F1F"/>
    <w:pPr>
      <w:tabs>
        <w:tab w:val="center" w:pos="4513"/>
        <w:tab w:val="right" w:pos="9026"/>
      </w:tabs>
    </w:pPr>
    <w:rPr>
      <w:szCs w:val="30"/>
    </w:rPr>
  </w:style>
  <w:style w:type="character" w:customStyle="1" w:styleId="a7">
    <w:name w:val="ท้ายกระดาษ อักขระ"/>
    <w:basedOn w:val="a0"/>
    <w:link w:val="a6"/>
    <w:uiPriority w:val="99"/>
    <w:rsid w:val="00C90F1F"/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CB9EC-29C3-4D4C-8CEF-AE258A56C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2730</Words>
  <Characters>15562</Characters>
  <Application>Microsoft Office Word</Application>
  <DocSecurity>0</DocSecurity>
  <Lines>129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withawat duangpummes</dc:creator>
  <cp:keywords/>
  <dc:description/>
  <cp:lastModifiedBy>withawat duangpummes</cp:lastModifiedBy>
  <cp:revision>2</cp:revision>
  <dcterms:created xsi:type="dcterms:W3CDTF">2017-12-03T06:48:00Z</dcterms:created>
  <dcterms:modified xsi:type="dcterms:W3CDTF">2017-12-04T08:12:00Z</dcterms:modified>
</cp:coreProperties>
</file>