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514F" w14:textId="77777777" w:rsidR="00117FAF" w:rsidRPr="009F5257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5257">
        <w:rPr>
          <w:rFonts w:ascii="TH SarabunPSK" w:hAnsi="TH SarabunPSK" w:cs="TH SarabunPSK"/>
          <w:b/>
          <w:bCs/>
          <w:sz w:val="40"/>
          <w:szCs w:val="40"/>
          <w:cs/>
        </w:rPr>
        <w:t>ส่วนที่ 2</w:t>
      </w:r>
    </w:p>
    <w:p w14:paraId="127B076E" w14:textId="77777777" w:rsidR="00117FAF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5257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ผลการประเมินตนเองของสถานศึกษา</w:t>
      </w:r>
    </w:p>
    <w:p w14:paraId="14D8B2FA" w14:textId="77777777" w:rsidR="00117FAF" w:rsidRPr="00051504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5856CD40" w14:textId="77777777" w:rsidR="00117FAF" w:rsidRPr="00540AAC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540AAC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มาตรฐานการศึกษาและเป้าหมายพัฒนาคุณภาพการศึกษา ปีการศึกษา 256</w:t>
      </w:r>
      <w:r w:rsidRPr="00540AAC">
        <w:rPr>
          <w:rFonts w:ascii="TH SarabunPSK" w:hAnsi="TH SarabunPSK" w:cs="TH SarabunPSK"/>
          <w:b/>
          <w:bCs/>
          <w:sz w:val="36"/>
          <w:szCs w:val="36"/>
        </w:rPr>
        <w:t>7</w:t>
      </w:r>
    </w:p>
    <w:p w14:paraId="150D0571" w14:textId="77777777" w:rsidR="00117FAF" w:rsidRPr="00540AAC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 w:hint="cs"/>
          <w:sz w:val="32"/>
          <w:szCs w:val="32"/>
          <w:cs/>
        </w:rPr>
        <w:t>มาตรฐานการศึกษา ระดับการศึกษาขั้นพื้นฐาน พ.ศ. 2561 มีจำนวน 3 มาตรฐาน ได้แก่</w:t>
      </w:r>
    </w:p>
    <w:p w14:paraId="2F9676D3" w14:textId="77777777" w:rsidR="00117FAF" w:rsidRPr="00540AAC" w:rsidRDefault="00117FAF" w:rsidP="00117FAF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  <w:t>มาตรฐานที่  1  คุณภาพของผู้เรียน</w:t>
      </w:r>
    </w:p>
    <w:p w14:paraId="3A594E06" w14:textId="77777777" w:rsidR="00117FAF" w:rsidRPr="00540AAC" w:rsidRDefault="00117FAF" w:rsidP="00117FAF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</w:r>
      <w:r w:rsidRPr="00540AAC">
        <w:rPr>
          <w:rFonts w:ascii="TH SarabunPSK" w:hAnsi="TH SarabunPSK" w:cs="TH SarabunPSK"/>
          <w:sz w:val="32"/>
          <w:szCs w:val="32"/>
          <w:cs/>
        </w:rPr>
        <w:tab/>
      </w:r>
      <w:r w:rsidRPr="00540AAC">
        <w:rPr>
          <w:rFonts w:ascii="TH SarabunPSK" w:hAnsi="TH SarabunPSK" w:cs="TH SarabunPSK"/>
          <w:sz w:val="32"/>
          <w:szCs w:val="32"/>
          <w:cs/>
        </w:rPr>
        <w:tab/>
        <w:t>1.1  ผลสัมฤทธิ์ทางวิชาการของผู้เรียน</w:t>
      </w:r>
    </w:p>
    <w:p w14:paraId="0F132010" w14:textId="77777777" w:rsidR="00117FAF" w:rsidRPr="00540AAC" w:rsidRDefault="00117FAF" w:rsidP="00117FAF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</w:r>
      <w:r w:rsidRPr="00540AAC">
        <w:rPr>
          <w:rFonts w:ascii="TH SarabunPSK" w:hAnsi="TH SarabunPSK" w:cs="TH SarabunPSK"/>
          <w:sz w:val="32"/>
          <w:szCs w:val="32"/>
          <w:cs/>
        </w:rPr>
        <w:tab/>
      </w:r>
      <w:r w:rsidRPr="00540AAC">
        <w:rPr>
          <w:rFonts w:ascii="TH SarabunPSK" w:hAnsi="TH SarabunPSK" w:cs="TH SarabunPSK"/>
          <w:sz w:val="32"/>
          <w:szCs w:val="32"/>
          <w:cs/>
        </w:rPr>
        <w:tab/>
        <w:t>1.2  คุณลักษณะที่พึงประสงค์</w:t>
      </w:r>
      <w:r w:rsidRPr="00540AAC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14:paraId="6BC1BE28" w14:textId="77777777" w:rsidR="00117FAF" w:rsidRPr="00540AAC" w:rsidRDefault="00117FAF" w:rsidP="00117FAF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  <w:t>มาตรฐานที่  2  กระบวนการบริหารและการจัดการ</w:t>
      </w:r>
    </w:p>
    <w:p w14:paraId="02A8F527" w14:textId="77777777" w:rsidR="00117FAF" w:rsidRPr="00540AAC" w:rsidRDefault="00117FAF" w:rsidP="00117FAF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  <w:t>มาตรฐานที่  3  กระบวนการจัดการเรียนการสอนที่เน้นผู้เรียนเป็นสำคัญ</w:t>
      </w:r>
    </w:p>
    <w:p w14:paraId="26D18CF2" w14:textId="77777777" w:rsidR="00117FAF" w:rsidRPr="00540AAC" w:rsidRDefault="00117FAF" w:rsidP="00117FAF">
      <w:pPr>
        <w:rPr>
          <w:rFonts w:ascii="TH SarabunPSK" w:hAnsi="TH SarabunPSK" w:cs="TH SarabunPSK"/>
          <w:sz w:val="32"/>
          <w:szCs w:val="32"/>
        </w:rPr>
      </w:pPr>
    </w:p>
    <w:p w14:paraId="5018E719" w14:textId="77777777" w:rsidR="00117FAF" w:rsidRPr="00540AAC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ind w:hanging="567"/>
        <w:rPr>
          <w:rFonts w:ascii="TH SarabunPSK" w:hAnsi="TH SarabunPSK" w:cs="TH SarabunPSK"/>
          <w:b/>
          <w:bCs/>
          <w:sz w:val="32"/>
          <w:szCs w:val="32"/>
        </w:rPr>
      </w:pPr>
      <w:r w:rsidRPr="00540AA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 ค่าเป้าหมายและผลการประเมินคุณภาพการศึกษาของสถานศึกษา  ปีการศึกษา 256</w:t>
      </w:r>
      <w:r w:rsidRPr="00540AAC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666689FD" w14:textId="77777777" w:rsidR="00117FAF" w:rsidRPr="00540AAC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e"/>
        <w:tblW w:w="10206" w:type="dxa"/>
        <w:tblInd w:w="-572" w:type="dxa"/>
        <w:tblLook w:val="04A0" w:firstRow="1" w:lastRow="0" w:firstColumn="1" w:lastColumn="0" w:noHBand="0" w:noVBand="1"/>
      </w:tblPr>
      <w:tblGrid>
        <w:gridCol w:w="7371"/>
        <w:gridCol w:w="1418"/>
        <w:gridCol w:w="1417"/>
      </w:tblGrid>
      <w:tr w:rsidR="00117FAF" w:rsidRPr="00540AAC" w14:paraId="65048AAF" w14:textId="77777777" w:rsidTr="006C4C52">
        <w:trPr>
          <w:tblHeader/>
        </w:trPr>
        <w:tc>
          <w:tcPr>
            <w:tcW w:w="7371" w:type="dxa"/>
          </w:tcPr>
          <w:p w14:paraId="06C89BEF" w14:textId="77777777" w:rsidR="00117FAF" w:rsidRPr="00540AAC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5912DE50" w14:textId="77777777" w:rsidR="00117FAF" w:rsidRPr="00540AAC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418" w:type="dxa"/>
          </w:tcPr>
          <w:p w14:paraId="43E78FA2" w14:textId="77777777" w:rsidR="00117FAF" w:rsidRPr="00540AAC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257E1B43" w14:textId="77777777" w:rsidR="00117FAF" w:rsidRPr="00540AAC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17" w:type="dxa"/>
          </w:tcPr>
          <w:p w14:paraId="71E891E8" w14:textId="77777777" w:rsidR="00117FAF" w:rsidRPr="00540AAC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40AA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ผลการประเมิน</w:t>
            </w:r>
          </w:p>
          <w:p w14:paraId="023276CF" w14:textId="77777777" w:rsidR="00117FAF" w:rsidRPr="00540AAC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AA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ตนเองของสถานศึกษา</w:t>
            </w:r>
          </w:p>
        </w:tc>
      </w:tr>
      <w:tr w:rsidR="00117FAF" w:rsidRPr="00EC7588" w14:paraId="4918804F" w14:textId="77777777" w:rsidTr="006C4C52">
        <w:tc>
          <w:tcPr>
            <w:tcW w:w="7371" w:type="dxa"/>
          </w:tcPr>
          <w:p w14:paraId="66A31268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  <w:r w:rsidRPr="00EC75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จำนวน 7 ตัวชี้วัด</w:t>
            </w:r>
          </w:p>
        </w:tc>
        <w:tc>
          <w:tcPr>
            <w:tcW w:w="1418" w:type="dxa"/>
          </w:tcPr>
          <w:p w14:paraId="19060011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163D4F50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17FAF" w:rsidRPr="00EC7588" w14:paraId="34CD260F" w14:textId="77777777" w:rsidTr="006C4C52">
        <w:tc>
          <w:tcPr>
            <w:tcW w:w="7371" w:type="dxa"/>
          </w:tcPr>
          <w:p w14:paraId="4BFF4525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ตัวชี้วัดที่</w:t>
            </w: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2.1  มีเป้าหมายวิสัยทัศน์และพันธกิจที่สถานศึกษากำหนดชัดเจน</w:t>
            </w:r>
          </w:p>
        </w:tc>
        <w:tc>
          <w:tcPr>
            <w:tcW w:w="1418" w:type="dxa"/>
          </w:tcPr>
          <w:p w14:paraId="1B0C6C3E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46A14B28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17FAF" w:rsidRPr="00EC7588" w14:paraId="56B08094" w14:textId="77777777" w:rsidTr="006C4C52">
        <w:tc>
          <w:tcPr>
            <w:tcW w:w="7371" w:type="dxa"/>
          </w:tcPr>
          <w:p w14:paraId="3D39CFD6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ตัวชี้วัดที่</w:t>
            </w: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2.2  มีระบบบริหารจัดการคุณภาพของสถานศึกษา</w:t>
            </w:r>
          </w:p>
        </w:tc>
        <w:tc>
          <w:tcPr>
            <w:tcW w:w="1418" w:type="dxa"/>
          </w:tcPr>
          <w:p w14:paraId="6DE71C08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562B5032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17FAF" w:rsidRPr="00EC7588" w14:paraId="76E58F8B" w14:textId="77777777" w:rsidTr="006C4C52">
        <w:tc>
          <w:tcPr>
            <w:tcW w:w="7371" w:type="dxa"/>
          </w:tcPr>
          <w:p w14:paraId="4C41959E" w14:textId="77777777" w:rsidR="00117FAF" w:rsidRPr="00304B82" w:rsidRDefault="00117FAF" w:rsidP="006C4C52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32"/>
                <w:cs/>
              </w:rPr>
            </w:pPr>
            <w:r w:rsidRPr="00304B82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32"/>
                <w:cs/>
              </w:rPr>
              <w:t xml:space="preserve">  </w:t>
            </w:r>
            <w:r w:rsidRPr="00304B82">
              <w:rPr>
                <w:rFonts w:ascii="TH SarabunPSK" w:hAnsi="TH SarabunPSK" w:cs="TH SarabunPSK" w:hint="cs"/>
                <w:color w:val="FF0000"/>
                <w:sz w:val="28"/>
                <w:szCs w:val="32"/>
                <w:cs/>
              </w:rPr>
              <w:t>ตัวชี้วัดที่</w:t>
            </w:r>
            <w:r w:rsidRPr="00304B82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32"/>
                <w:cs/>
              </w:rPr>
              <w:t xml:space="preserve"> </w:t>
            </w:r>
            <w:r w:rsidRPr="00304B82">
              <w:rPr>
                <w:rFonts w:ascii="TH SarabunPSK" w:hAnsi="TH SarabunPSK" w:cs="TH SarabunPSK" w:hint="cs"/>
                <w:color w:val="FF0000"/>
                <w:sz w:val="28"/>
                <w:szCs w:val="32"/>
                <w:cs/>
              </w:rPr>
              <w:t>2.3  ดำเนินงานพัฒนาวิชาการที่เน้นคุณภาพของผู้เรียนรอบด้านตามหลักสูตรสถานศึกษา และทุกกลุ่มเป้าหมาย</w:t>
            </w:r>
          </w:p>
        </w:tc>
        <w:tc>
          <w:tcPr>
            <w:tcW w:w="1418" w:type="dxa"/>
          </w:tcPr>
          <w:p w14:paraId="0B159ECD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5779CE20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17FAF" w:rsidRPr="00EC7588" w14:paraId="25A946AD" w14:textId="77777777" w:rsidTr="006C4C52">
        <w:tc>
          <w:tcPr>
            <w:tcW w:w="7371" w:type="dxa"/>
          </w:tcPr>
          <w:p w14:paraId="5FC0B33E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ตัวชี้วัดที่</w:t>
            </w: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2.4  พัฒนาครูและบุคลากรให้มีความเชี่ยวชาญทางวิชาชีพ</w:t>
            </w:r>
          </w:p>
        </w:tc>
        <w:tc>
          <w:tcPr>
            <w:tcW w:w="1418" w:type="dxa"/>
          </w:tcPr>
          <w:p w14:paraId="7EA93327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3C1C5302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17FAF" w:rsidRPr="00EC7588" w14:paraId="2E949321" w14:textId="77777777" w:rsidTr="006C4C52">
        <w:tc>
          <w:tcPr>
            <w:tcW w:w="7371" w:type="dxa"/>
          </w:tcPr>
          <w:p w14:paraId="6A09113E" w14:textId="77777777" w:rsidR="00117FAF" w:rsidRPr="00EC7588" w:rsidRDefault="00117FAF" w:rsidP="006C4C52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EC7588">
              <w:rPr>
                <w:rFonts w:hint="cs"/>
                <w:b/>
                <w:bCs/>
                <w:color w:val="FF0000"/>
                <w:cs/>
              </w:rPr>
              <w:t xml:space="preserve">  </w:t>
            </w:r>
            <w:r w:rsidRPr="00EC7588">
              <w:rPr>
                <w:rFonts w:ascii="TH SarabunPSK" w:hAnsi="TH SarabunPSK" w:cs="TH SarabunPSK" w:hint="cs"/>
                <w:color w:val="FF0000"/>
                <w:sz w:val="28"/>
                <w:szCs w:val="32"/>
                <w:cs/>
              </w:rPr>
              <w:t>ตัวชี้วัดที่ 2.5 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418" w:type="dxa"/>
          </w:tcPr>
          <w:p w14:paraId="78E772C7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622B34C7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17FAF" w:rsidRPr="00EC7588" w14:paraId="3BFD4F37" w14:textId="77777777" w:rsidTr="006C4C52">
        <w:tc>
          <w:tcPr>
            <w:tcW w:w="7371" w:type="dxa"/>
          </w:tcPr>
          <w:p w14:paraId="14DD34DA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ตัวชี้วัดที่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2.6 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418" w:type="dxa"/>
          </w:tcPr>
          <w:p w14:paraId="05415D33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37A12460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17FAF" w:rsidRPr="00EC7588" w14:paraId="1B6EE198" w14:textId="77777777" w:rsidTr="006C4C52">
        <w:tc>
          <w:tcPr>
            <w:tcW w:w="7371" w:type="dxa"/>
          </w:tcPr>
          <w:p w14:paraId="7FD4D0BC" w14:textId="77777777" w:rsidR="00117FAF" w:rsidRPr="00EC7588" w:rsidRDefault="00117FAF" w:rsidP="006C4C52">
            <w:pPr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28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ตัวชี้วัดที่ 2.7  จัดพื้นที่เรียนรู้ร่วมกัน (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Learning Space) </w:t>
            </w: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สำหรับผู้เรียน</w:t>
            </w: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sz w:val="28"/>
                <w:cs/>
              </w:rPr>
              <w:t>(มาตรฐานเพิ่มเติมของอบจ.นครราชสีมา)</w:t>
            </w:r>
          </w:p>
        </w:tc>
        <w:tc>
          <w:tcPr>
            <w:tcW w:w="1418" w:type="dxa"/>
          </w:tcPr>
          <w:p w14:paraId="2258C1BF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420D8332" w14:textId="77777777" w:rsidR="00117FAF" w:rsidRPr="00EC7588" w:rsidRDefault="00117FAF" w:rsidP="006C4C52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4B7946A2" w14:textId="77777777" w:rsidR="00117FAF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9797D6" w14:textId="77777777" w:rsidR="00117FAF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A89E33" w14:textId="77777777" w:rsidR="00117FAF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C9B981" w14:textId="77777777" w:rsidR="00117FAF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DE85CB" w14:textId="77777777" w:rsidR="00117FAF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BFB2AE" w14:textId="77777777" w:rsidR="00117FAF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36B9AB" w14:textId="77777777" w:rsidR="00117FAF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7DA3B9" w14:textId="77777777" w:rsidR="00117FAF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FEB871" w14:textId="77777777" w:rsidR="00117FAF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F67E6B" w14:textId="77777777" w:rsidR="00117FAF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5CD7FD" w14:textId="77777777" w:rsidR="00117FAF" w:rsidRDefault="00117FAF" w:rsidP="00117FAF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0C29B4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013F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มาตรฐานที่ 2</w:t>
      </w:r>
      <w:r w:rsidRPr="005013F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กระบวนการบริหารและการจัดการ</w:t>
      </w:r>
    </w:p>
    <w:p w14:paraId="26A897DD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ระดับคุณภาพ.............</w:t>
      </w:r>
    </w:p>
    <w:p w14:paraId="2CD6B8FA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กระบวนการพัฒนา.............................................................................................................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..........</w:t>
      </w:r>
    </w:p>
    <w:p w14:paraId="4483116E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73409528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0FA70477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1562F01F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ผลการดำเนินงาน................................................................................................................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</w:t>
      </w:r>
    </w:p>
    <w:p w14:paraId="0FA29328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6AF41A5A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1A3F112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79641B79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ข้อมูล หลักฐาน เอกสารเชิงประจักษ์ที่สนับสนุนผลการประเมินตนเอง</w:t>
      </w:r>
    </w:p>
    <w:p w14:paraId="107EEC4B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703BAC1F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C4707EA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14:paraId="0C077028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จุดเด่น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(เขียนสรุปผลการดำเนินงานที่สะท้อนคุณภาพ)..........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..............</w:t>
      </w:r>
    </w:p>
    <w:p w14:paraId="14666156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6B0D990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997416E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14:paraId="7AB5E3D0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จุดที่ควรพัฒนา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(เขียนข้อเสนอแนะที่สะท้อนคุณภาพในประเด็นสำคัญๆ)..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2EF18E03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03E1CEDA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08C938CC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14:paraId="2A94950C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นวัตกรรม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แบบอย่างที่ดี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Best Practice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……………………………………………………………………….</w:t>
      </w:r>
    </w:p>
    <w:p w14:paraId="2126A3E9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626ADE1C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8D7C86A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49306818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ข้อเสนอแนะ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(เขียนข้อเสนอแนะที่สามารถนำไปสู่การพัฒนาคุณภาพเพื่อยกระดับคุณภาพ</w:t>
      </w:r>
    </w:p>
    <w:p w14:paraId="61163589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ind w:left="284" w:hanging="284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มาตรฐานให้สูงขึ้น)...........................................................................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</w:t>
      </w:r>
    </w:p>
    <w:p w14:paraId="2C10BA4A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18C7637B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4401ACF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1A5148B9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B5FACA9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06FA5DC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363ADA4A" w14:textId="77777777" w:rsidR="00117FA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AE5705D" w14:textId="77777777" w:rsidR="00D722DA" w:rsidRDefault="00D722DA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7F39838" w14:textId="77777777" w:rsidR="00D722DA" w:rsidRDefault="00D722DA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9F4D2A7" w14:textId="77777777" w:rsidR="00D722DA" w:rsidRDefault="00D722DA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9596173" w14:textId="77777777" w:rsidR="00D722DA" w:rsidRDefault="00D722DA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F81FBB" w14:textId="77777777" w:rsidR="00D722DA" w:rsidRPr="00341177" w:rsidRDefault="00D722DA" w:rsidP="00D722DA">
      <w:pPr>
        <w:tabs>
          <w:tab w:val="left" w:pos="284"/>
          <w:tab w:val="left" w:pos="851"/>
          <w:tab w:val="left" w:pos="1080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117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ผลการประเมินคุณภาพตามมาตรฐานการประกันคุณภาพภายในสถานศึกษา</w:t>
      </w:r>
      <w:r w:rsidRPr="0034117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41177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2566</w:t>
      </w:r>
    </w:p>
    <w:p w14:paraId="61085167" w14:textId="77777777" w:rsidR="00D722DA" w:rsidRDefault="00D722DA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74B4837" w14:textId="77777777" w:rsidR="00D722DA" w:rsidRPr="009F5257" w:rsidRDefault="00D722DA" w:rsidP="00D722DA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257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มาตรฐานที่ 2</w:t>
      </w:r>
      <w:r w:rsidRPr="009F5257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กระบวนการบริหารและการจัดการ</w:t>
      </w:r>
    </w:p>
    <w:p w14:paraId="4E1E4D4E" w14:textId="77777777" w:rsidR="00D722DA" w:rsidRPr="009F5257" w:rsidRDefault="00D722DA" w:rsidP="00D722DA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ind w:left="1560" w:hanging="15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257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ดีเลิศ</w:t>
      </w:r>
    </w:p>
    <w:p w14:paraId="7B8895AE" w14:textId="77777777" w:rsidR="00D722DA" w:rsidRDefault="00D722DA" w:rsidP="00D722D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122E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แผนพัฒนาเศรษฐกิจและสังคมแห่งชาติ รวมถึงนโยบายของชาติ </w:t>
      </w:r>
    </w:p>
    <w:p w14:paraId="41E32714" w14:textId="77777777" w:rsidR="00D722DA" w:rsidRPr="006B227E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ยุทธศาสตร์นโยบายอำเภอ/จังหวัดมาตรฐานการศึกษาชาติ มาตรฐานของสำนักงานรับรองมาตรฐานและประเมินคุณภาพการศึกษา (สมศ.) มาตรฐานการศึกษาขององค์กรปกครองส่วนท้องถิ่น นโยบายการพัฒนาท้องถิ่น นโยบายของผู้บริหารท้องถิ่น ปัญหาและความต้องการของสถานศึกษาและผู้มีส่วนได้เสีย ตลอดจนผลการวิเคราะห์จุดแข็ง จุดอ่อน โอกาส อุปสรรค (</w:t>
      </w:r>
      <w:r w:rsidRPr="006B227E">
        <w:rPr>
          <w:rFonts w:ascii="TH SarabunPSK" w:hAnsi="TH SarabunPSK" w:cs="TH SarabunPSK" w:hint="cs"/>
          <w:sz w:val="32"/>
          <w:szCs w:val="32"/>
        </w:rPr>
        <w:t>SWOT Analysis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) เพื่อกำหนดเป้าหมาย วิสัยทัศน์ พันธกิจ และจุดมุ่งหมายเพื่อการพัฒนา ได้อย่างชัดเจน </w:t>
      </w:r>
    </w:p>
    <w:p w14:paraId="425EEF46" w14:textId="77777777" w:rsidR="00D722DA" w:rsidRDefault="00D722DA" w:rsidP="00D722DA">
      <w:pPr>
        <w:ind w:left="1440"/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ได้บริหารจัดการคุณภาพของสถานศึกษา วางแผนพัฒนาคุณภาพการจัดการศึกษาอย่างเป็น</w:t>
      </w:r>
    </w:p>
    <w:p w14:paraId="4F0E356F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ระบบ โดยการจัดทำแผนพัฒนาการศึกษา เช่น แผนพัฒนาการศึกษา (พ.ศ.</w:t>
      </w:r>
      <w:r w:rsidRPr="006B227E">
        <w:rPr>
          <w:rFonts w:ascii="TH SarabunPSK" w:hAnsi="TH SarabunPSK" w:cs="TH SarabunPSK" w:hint="cs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6</w:t>
      </w:r>
      <w:r w:rsidRPr="006B227E">
        <w:rPr>
          <w:rFonts w:ascii="TH SarabunPSK" w:hAnsi="TH SarabunPSK" w:cs="TH SarabunPSK" w:hint="cs"/>
          <w:sz w:val="32"/>
          <w:szCs w:val="32"/>
        </w:rPr>
        <w:t>-25</w:t>
      </w:r>
      <w:r>
        <w:rPr>
          <w:rFonts w:ascii="TH SarabunPSK" w:hAnsi="TH SarabunPSK" w:cs="TH SarabunPSK"/>
          <w:sz w:val="32"/>
          <w:szCs w:val="32"/>
        </w:rPr>
        <w:t>70</w:t>
      </w:r>
      <w:r w:rsidRPr="006B227E">
        <w:rPr>
          <w:rFonts w:ascii="TH SarabunPSK" w:hAnsi="TH SarabunPSK" w:cs="TH SarabunPSK" w:hint="cs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โรงเรียนวัดประชานิมิตร 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แผนปฏิบัติการประจำปีงบประมาณ แผนปฏิบัติการประจำปีการศึกษา รวมทั้งการนำแผนไปปฏิบัติ สถานศึกษาได้จัดทำหลักสูตรสถานศึกษาและพัฒนาหลักสูตรอย่างต่อเนื่องเพื่อให้ทันกับเหตุการณ์ที่เปลี่ยนแปลงตลอดเวลา ส่งเสริม สนับสนุน พัฒนาครู บุคลากร ให้มีความเชี่ยวชาญใน</w:t>
      </w:r>
      <w:r>
        <w:rPr>
          <w:rFonts w:ascii="TH SarabunPSK" w:hAnsi="TH SarabunPSK" w:cs="TH SarabunPSK" w:hint="cs"/>
          <w:sz w:val="32"/>
          <w:szCs w:val="32"/>
          <w:cs/>
        </w:rPr>
        <w:t>วิชาชีพ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 มีชุมชนการ</w:t>
      </w:r>
      <w:r w:rsidRPr="00D03D1B">
        <w:rPr>
          <w:rFonts w:ascii="TH SarabunPSK" w:hAnsi="TH SarabunPSK" w:cs="TH SarabunPSK" w:hint="cs"/>
          <w:sz w:val="32"/>
          <w:szCs w:val="32"/>
          <w:cs/>
        </w:rPr>
        <w:t>เรียนรู้ทางวิชาชีพ  มีการประเมินผลการปฏิบัติงานตามข้อตกลง (</w:t>
      </w:r>
      <w:r w:rsidRPr="00D03D1B">
        <w:rPr>
          <w:rFonts w:ascii="TH SarabunPSK" w:hAnsi="TH SarabunPSK" w:cs="TH SarabunPSK"/>
          <w:sz w:val="32"/>
          <w:szCs w:val="32"/>
        </w:rPr>
        <w:t xml:space="preserve">PA) </w:t>
      </w:r>
      <w:r w:rsidRPr="00D03D1B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นอกจากนี้สถานศึกษายังจัด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สภาพแวดล้อม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เอื้อต่อการเรียนรู้ทางกายภาพทั้งภายในและภายนอกห้องเรียน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โดยเน้นความปลอดภัย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ด้านสุขภาพกายและสุภาพจิต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F24B777" w14:textId="77777777" w:rsidR="00D722DA" w:rsidRDefault="00D722DA" w:rsidP="00D722D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การบริหารจัดการศึกษา โรงเรียนมีการบริหารโดยระบบเทคโนโลยีสารสนเทศเพื่อ</w:t>
      </w:r>
    </w:p>
    <w:p w14:paraId="6E9F4FC2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ความสะดวกในการจัดเก็บและรายงาน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มีการจัดระบบการจัดหา</w:t>
      </w:r>
      <w:r>
        <w:rPr>
          <w:rFonts w:ascii="TH SarabunPSK" w:hAnsi="TH SarabunPSK" w:cs="TH SarabunPSK" w:hint="cs"/>
          <w:sz w:val="32"/>
          <w:szCs w:val="32"/>
          <w:cs/>
        </w:rPr>
        <w:t>ทรัพยากรทั้งภายนอกและภายในอย่างเหมาะสม มีการพัฒนาห้องเรียนที่ส่งเสริมการจัดการเรียนการสอนที่เอื้อต่อศักยภาพของผู้เรียน ด้านวิทยาศาสตร์-คณิตศาสตร์ สังคม ภาษา ศิลปะ ดนตรี กีฬา นอกจากนี้โรงเรียน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มีระบบนิเทศภายใน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มีการบริหารอัตรากำลัง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มีระบบดูแลช่วยเหลือนักเรียน  มีการติดตามตรวจสอบประเมินผลและรายงานผลอย่างต่อเนื่อง </w:t>
      </w:r>
      <w:r>
        <w:rPr>
          <w:rFonts w:ascii="TH SarabunPSK" w:hAnsi="TH SarabunPSK" w:cs="TH SarabunPSK" w:hint="cs"/>
          <w:sz w:val="32"/>
          <w:szCs w:val="32"/>
          <w:cs/>
        </w:rPr>
        <w:t>มีการบริหาร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ทรัพยากรทางการศึกษาให้เกิดประโยชน์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สุด บุคลากรมีส่วนร่วมในการบริหารการศึกษา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อย่างเป็นระบบตามบทบาทหน้าที่ที่รับผิดชอบ</w:t>
      </w:r>
    </w:p>
    <w:p w14:paraId="70C3A54F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>โรงเรียนมีระบบดูแลช่วยเหลือนักเรียน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ได้ดำเนินการจัดระบบการดูแลนักเรียนเป็นระดับชั้น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โดยการดูแลของ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ครูที่ปรึกษาและ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หัวหน้าระดับ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โรงเรียนมีนโยบายให้ครูที่ปรึกษาออกเยี่ยมบ้านนักเรียนเพื่อ</w:t>
      </w:r>
      <w:r>
        <w:rPr>
          <w:rFonts w:ascii="TH SarabunPSK" w:hAnsi="TH SarabunPSK" w:cs="TH SarabunPSK" w:hint="cs"/>
          <w:sz w:val="32"/>
          <w:szCs w:val="32"/>
          <w:cs/>
        </w:rPr>
        <w:t>สื่อสารและสร้างสัมพันธ์ที่ดีระหว่างโรงเรียนกับ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ผู้ปกครอง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และนำข้อมูลที่ได้ มาวิเคราะห์คัดกรอง เพื่อส่งเสริม สนับสนุน และร่วมแก้ไขปัญหาระหว่างโรงเรียนกับผู้ปกครองด้านสุขภาวะทางอารมณ์  </w:t>
      </w:r>
    </w:p>
    <w:p w14:paraId="1CA9ADD4" w14:textId="77777777" w:rsidR="00D722DA" w:rsidRDefault="00D722DA" w:rsidP="00D722DA">
      <w:pPr>
        <w:rPr>
          <w:rFonts w:ascii="TH SarabunPSK" w:hAnsi="TH SarabunPSK" w:cs="TH SarabunPSK"/>
          <w:b/>
          <w:bCs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47E67AC" w14:textId="77777777" w:rsidR="00D722DA" w:rsidRPr="008122E9" w:rsidRDefault="00D722DA" w:rsidP="00D722DA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122E9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ผลการดำเนินงาน</w:t>
      </w:r>
      <w:r w:rsidRPr="008122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22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22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05BFA2A" w14:textId="77777777" w:rsidR="00D722DA" w:rsidRPr="006B227E" w:rsidRDefault="00D722DA" w:rsidP="00D722DA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 โรงเรียนได้จัดทำเป้าหมาย วิสัยทัศน์และพันธกิจ อย่างชัดเจน ดังนี้</w:t>
      </w:r>
    </w:p>
    <w:p w14:paraId="1398FE71" w14:textId="77777777" w:rsidR="00D722DA" w:rsidRDefault="00D722DA" w:rsidP="00D722DA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227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B227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B227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B227E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6F65FF27" w14:textId="77777777" w:rsidR="00D722DA" w:rsidRPr="006B227E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  <w:t>1.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 สถานศึกษามีการจัดการเรียนรู้ที่มีประสิทธิภาพ โดยใช้แหล่งเรียนรู้ และภูมิปัญญาท้องถิ่น</w:t>
      </w:r>
    </w:p>
    <w:p w14:paraId="36FA6DA9" w14:textId="77777777" w:rsidR="00D722DA" w:rsidRPr="006B227E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  <w:t xml:space="preserve">2.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ผู้เรียน ให้มีทักษะที่จำเป็นในการเรียนรู้ในศตวรรษที่</w:t>
      </w:r>
      <w:r w:rsidRPr="006B227E">
        <w:rPr>
          <w:rFonts w:ascii="TH SarabunPSK" w:hAnsi="TH SarabunPSK" w:cs="TH SarabunPSK" w:hint="cs"/>
          <w:sz w:val="32"/>
          <w:szCs w:val="32"/>
        </w:rPr>
        <w:t xml:space="preserve"> 21</w:t>
      </w:r>
    </w:p>
    <w:p w14:paraId="404DB4DA" w14:textId="77777777" w:rsidR="00D722DA" w:rsidRPr="006B227E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  <w:t xml:space="preserve">3.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ครูและบุคลากร มีความรู้ความสามารถในการจัดการเรียนรู้ในศตวรรษที่</w:t>
      </w:r>
      <w:r w:rsidRPr="006B227E">
        <w:rPr>
          <w:rFonts w:ascii="TH SarabunPSK" w:hAnsi="TH SarabunPSK" w:cs="TH SarabunPSK" w:hint="cs"/>
          <w:sz w:val="32"/>
          <w:szCs w:val="32"/>
        </w:rPr>
        <w:t xml:space="preserve"> 21</w:t>
      </w:r>
    </w:p>
    <w:p w14:paraId="001FDB7A" w14:textId="77777777" w:rsidR="00D722DA" w:rsidRPr="006B227E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  <w:t xml:space="preserve">4.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สถานศึกษาส่งเสริมการสืบสานอนุรักษ์ เอกลักษณ์ วัฒนธรรม และภูมิปัญญาท้องถิ่นให้คงอยู่สืบไป</w:t>
      </w:r>
    </w:p>
    <w:p w14:paraId="61338759" w14:textId="77777777" w:rsidR="00D722DA" w:rsidRPr="006B227E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  <w:t xml:space="preserve">5.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การบริหารจัดการของสถานศึกษามีประสิทธิภาพโดยใช้โรงเรียนเป็นฐาน</w:t>
      </w:r>
    </w:p>
    <w:p w14:paraId="10DC4BBC" w14:textId="77777777" w:rsidR="00D722DA" w:rsidRPr="006B227E" w:rsidRDefault="00D722DA" w:rsidP="00D722D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B227E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ระดมสรรพกำลังจากทุกภาคส่วนเข้ามามีส่วนร่วมในการจัดการศึกษา</w:t>
      </w:r>
    </w:p>
    <w:p w14:paraId="6E522A75" w14:textId="77777777" w:rsidR="00D722DA" w:rsidRPr="006B227E" w:rsidRDefault="00D722DA" w:rsidP="00D722DA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วิสัยทัศน์โรงเรียนวัดประชานิมิต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ร </w:t>
      </w:r>
    </w:p>
    <w:p w14:paraId="6133CF6D" w14:textId="77777777" w:rsidR="00D722DA" w:rsidRPr="006B227E" w:rsidRDefault="00D722DA" w:rsidP="00D722DA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  <w:t>“แหล่งเรียนรู้ดี นักเรียนมีความรู้ คุณธรรม นำเทคโนโลยี สู่วิถีพอเพียง”</w:t>
      </w:r>
    </w:p>
    <w:p w14:paraId="1BA96B6E" w14:textId="77777777" w:rsidR="00D722DA" w:rsidRPr="006B227E" w:rsidRDefault="00D722DA" w:rsidP="00D722DA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22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พันธกิจ</w:t>
      </w:r>
    </w:p>
    <w:p w14:paraId="4D8B24D7" w14:textId="77777777" w:rsidR="00D722DA" w:rsidRPr="006B227E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  <w:t xml:space="preserve">1.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สนับสนุนการจัดการเรียนรู้ โดยใช้ภูมิปัญญาท้องถิ่นและแหล่งเรียนรู้ทั้งในและนอกสถานศึกษา</w:t>
      </w:r>
    </w:p>
    <w:p w14:paraId="6E1129B0" w14:textId="77777777" w:rsidR="00D722DA" w:rsidRPr="006B227E" w:rsidRDefault="00D722DA" w:rsidP="00D722D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2. พัฒนาคุณภาพผู้เรียนตามทักษะที่จำเป็นในการเรียนรู้ในศตวรรษที่</w:t>
      </w:r>
      <w:r w:rsidRPr="006B227E">
        <w:rPr>
          <w:rFonts w:ascii="TH SarabunPSK" w:hAnsi="TH SarabunPSK" w:cs="TH SarabunPSK" w:hint="cs"/>
          <w:sz w:val="32"/>
          <w:szCs w:val="32"/>
        </w:rPr>
        <w:t xml:space="preserve"> 21</w:t>
      </w:r>
    </w:p>
    <w:p w14:paraId="2379401F" w14:textId="77777777" w:rsidR="00D722DA" w:rsidRPr="006B227E" w:rsidRDefault="00D722DA" w:rsidP="00D722D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3. ส่งเสริม สนับสนุนให้ครูและบุคลากรได้รับการพัฒนาด้านเทคโนโลยี</w:t>
      </w:r>
    </w:p>
    <w:p w14:paraId="7D9DB069" w14:textId="77777777" w:rsidR="00D722DA" w:rsidRPr="006B227E" w:rsidRDefault="00D722DA" w:rsidP="00D722D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ส่งเสริมสนับสนุนการอนุรักษ์ และสืบสานเอกลักษณ์วัฒนธรรม และภูมิปัญญา</w:t>
      </w:r>
    </w:p>
    <w:p w14:paraId="2585B378" w14:textId="77777777" w:rsidR="00D722DA" w:rsidRPr="006B227E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ท้องถิ่น</w:t>
      </w:r>
    </w:p>
    <w:p w14:paraId="1542B7DF" w14:textId="77777777" w:rsidR="00D722DA" w:rsidRPr="006B227E" w:rsidRDefault="00D722DA" w:rsidP="00D722D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พัฒนาระบบบริหารจัดการสถานศึกษาโดยใช้โรงเรียนเป็นฐาน</w:t>
      </w:r>
    </w:p>
    <w:p w14:paraId="3B949F1C" w14:textId="77777777" w:rsidR="00D722DA" w:rsidRDefault="00D722DA" w:rsidP="00D722DA">
      <w:pPr>
        <w:pStyle w:val="af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ระดมสรรพกำลังจากทุกภาคส่วนเข้ามามีส่วนร่วมในการจัดการศึกษา</w:t>
      </w:r>
      <w:r w:rsidRPr="006B22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FA8B862" w14:textId="77777777" w:rsidR="00D722DA" w:rsidRPr="006B227E" w:rsidRDefault="00D722DA" w:rsidP="00D722DA">
      <w:pPr>
        <w:pStyle w:val="af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6B65ED2" w14:textId="77777777" w:rsidR="00D722DA" w:rsidRPr="006B227E" w:rsidRDefault="00D722DA" w:rsidP="00D722DA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  <w:t xml:space="preserve">- สถานศึกษามีการบริหารจัดการคุณภาพของสถานศึกษาอย่างเป็นระบบ </w:t>
      </w:r>
      <w:r w:rsidRPr="006B227E">
        <w:rPr>
          <w:rFonts w:ascii="TH SarabunPSK" w:hAnsi="TH SarabunPSK" w:cs="TH SarabunPSK" w:hint="cs"/>
          <w:sz w:val="32"/>
          <w:szCs w:val="32"/>
          <w:cs/>
        </w:rPr>
        <w:br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  <w:t>- โรงเรียนสรรหาครูให้เพียงพอและเหมาะสมกับมาตรฐานตำแหน่ง ซึ่งได้ดำเนินการจ้างครูและบุคลากรทางการศึกษาสำหรับกลุ่มสาระฯ ที่ขาดแคลนครูผู้สอน และจ้างบุคลากรสนับสนุนการศึกษาของสถานศึกษาที่ยังขาดแคลน</w:t>
      </w:r>
    </w:p>
    <w:p w14:paraId="6D60623F" w14:textId="77777777" w:rsidR="00D722DA" w:rsidRPr="006B227E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โรงเรียนมีระบบดูแลช่วยเหลือนักเรียน ดำเนินการเยี่ยมบ้านนักเรียนร้อยละ </w:t>
      </w:r>
      <w:r w:rsidRPr="006B227E">
        <w:rPr>
          <w:rFonts w:ascii="TH SarabunPSK" w:hAnsi="TH SarabunPSK" w:cs="TH SarabunPSK" w:hint="cs"/>
          <w:sz w:val="32"/>
          <w:szCs w:val="32"/>
        </w:rPr>
        <w:t>100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 และมีระบบดูแลช่วยเหลือนักเรียนที่มีปัญหาเสี่ยงต่อภาวะซึมเศร้าอย่างเป็นระบบ และแต่งตั้งคณะกรรมการดูแลนักเรียนเหล่านี้ เพื่อช่วยเหลือและเฝ้าระวังนักเรียนที่มีภาวะเสี่ยงต่อการเป็นโรคซึมเศร้า โดยฝ่ายบริหารกิจการนักเรียนและงานแนะแนวเป็นผู้รวบรวมข้อมูลและรายงายผลการดำเนินการดูแลและช่วยเหลือเบื้องต้น </w:t>
      </w:r>
    </w:p>
    <w:p w14:paraId="25A6016D" w14:textId="77777777" w:rsidR="00D722DA" w:rsidRPr="006B227E" w:rsidRDefault="00D722DA" w:rsidP="00D722DA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  <w:t>- โรงเรียนมีระบบการนิเทศภายใน ร้อยละ 100 ของครูได้รับการนิเทศ มีกิจกรรมการนิเทศภายในรองรับ</w:t>
      </w:r>
      <w:r w:rsidRPr="006B227E">
        <w:rPr>
          <w:rFonts w:ascii="TH SarabunPSK" w:hAnsi="TH SarabunPSK" w:cs="TH SarabunPSK" w:hint="cs"/>
          <w:sz w:val="32"/>
          <w:szCs w:val="32"/>
          <w:cs/>
        </w:rPr>
        <w:br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  <w:t>- โรงเรียนมีกิจกรรมเสริมหลักสูตรที่เน้นคุณภาพผู้เรียนรอบด้านโดยทุกกลุ่มสาระจัดการเรียนการสอนเชื่อมโยงวิถีชีวิตจริง ครอบคลุมทุกลุ่มเป้าหมาย</w:t>
      </w:r>
    </w:p>
    <w:p w14:paraId="6C9173DC" w14:textId="77777777" w:rsidR="00D722DA" w:rsidRPr="006B227E" w:rsidRDefault="00D722DA" w:rsidP="00D722DA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- โรงเรียนมีหลักสูตรสถาน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ที่สอดคล้องกับท้องถิ่น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ครบทั้ง 8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27E">
        <w:rPr>
          <w:rFonts w:ascii="TH SarabunPSK" w:hAnsi="TH SarabunPSK" w:cs="TH SarabunPSK" w:hint="cs"/>
          <w:sz w:val="32"/>
          <w:szCs w:val="32"/>
          <w:cs/>
        </w:rPr>
        <w:br/>
      </w:r>
      <w:r w:rsidRPr="006B227E">
        <w:rPr>
          <w:rFonts w:ascii="TH SarabunPSK" w:hAnsi="TH SarabunPSK" w:cs="TH SarabunPSK" w:hint="cs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ครูทุกคนได้รับการนิเทศภายใน ตามกิจกรรมนิเทศภายใน</w:t>
      </w:r>
    </w:p>
    <w:p w14:paraId="2316A0C8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จัดทำโครงการ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พัฒนาการจัดการเรียนการสอนบุคลากรทางการศึกษา เพื่อให้ครูและบุคลากรทางการศึกษาได้รับการพัฒนาทางวิชาชีพ ตามเกณฑ์พัฒนาวิชาชีพ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 w:rsidRPr="006B227E">
        <w:rPr>
          <w:rFonts w:ascii="TH SarabunPSK" w:hAnsi="TH SarabunPSK" w:cs="TH SarabunPSK" w:hint="cs"/>
          <w:sz w:val="32"/>
          <w:szCs w:val="32"/>
        </w:rPr>
        <w:t>20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 ชั่วโมง/ปีการศึกษา</w:t>
      </w:r>
    </w:p>
    <w:p w14:paraId="3622D4D3" w14:textId="77777777" w:rsidR="00D722DA" w:rsidRPr="00B13021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B13021">
        <w:rPr>
          <w:rFonts w:ascii="TH SarabunPSK" w:hAnsi="TH SarabunPSK" w:cs="TH SarabunPSK"/>
          <w:sz w:val="32"/>
          <w:szCs w:val="32"/>
          <w:cs/>
        </w:rPr>
        <w:tab/>
      </w:r>
      <w:r w:rsidRPr="00B13021">
        <w:rPr>
          <w:rFonts w:ascii="TH SarabunPSK" w:hAnsi="TH SarabunPSK" w:cs="TH SarabunPSK"/>
          <w:sz w:val="32"/>
          <w:szCs w:val="32"/>
          <w:cs/>
        </w:rPr>
        <w:tab/>
      </w:r>
      <w:r w:rsidRPr="00B13021">
        <w:rPr>
          <w:rFonts w:ascii="TH SarabunPSK" w:hAnsi="TH SarabunPSK" w:cs="TH SarabunPSK"/>
          <w:sz w:val="32"/>
          <w:szCs w:val="32"/>
        </w:rPr>
        <w:t xml:space="preserve">- </w:t>
      </w:r>
      <w:r w:rsidRPr="00B13021">
        <w:rPr>
          <w:rFonts w:ascii="TH SarabunPSK" w:hAnsi="TH SarabunPSK" w:cs="TH SarabunPSK" w:hint="cs"/>
          <w:sz w:val="32"/>
          <w:szCs w:val="32"/>
        </w:rPr>
        <w:t xml:space="preserve"> </w:t>
      </w:r>
      <w:r w:rsidRPr="00B13021">
        <w:rPr>
          <w:rFonts w:ascii="TH SarabunPSK" w:hAnsi="TH SarabunPSK" w:cs="TH SarabunPSK" w:hint="cs"/>
          <w:sz w:val="32"/>
          <w:szCs w:val="32"/>
          <w:cs/>
        </w:rPr>
        <w:t>โรงเรียนมีการจัดสภาพแวดล้อมแหล่งเรียนรู้ทางกายภาพและสังคม ที่เอื้อต่อการจัดการเรียนรู้อย่างมีคุณภาพและมีความปลอดภัยทั้งด้านสุขภาพกายและสุภาพจิต</w:t>
      </w:r>
      <w:r w:rsidRPr="00B13021">
        <w:rPr>
          <w:rFonts w:ascii="TH SarabunPSK" w:hAnsi="TH SarabunPSK" w:cs="TH SarabunPSK"/>
          <w:sz w:val="32"/>
          <w:szCs w:val="32"/>
        </w:rPr>
        <w:t xml:space="preserve"> </w:t>
      </w:r>
    </w:p>
    <w:p w14:paraId="714B7705" w14:textId="77777777" w:rsidR="00D722DA" w:rsidRDefault="00D722DA" w:rsidP="00D722D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มีการปรับปรุงอาคารสถานที่ให้</w:t>
      </w:r>
      <w:r>
        <w:rPr>
          <w:rFonts w:ascii="TH SarabunPSK" w:hAnsi="TH SarabunPSK" w:cs="TH SarabunPSK" w:hint="cs"/>
          <w:sz w:val="32"/>
          <w:szCs w:val="32"/>
          <w:cs/>
        </w:rPr>
        <w:t>คงทน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 สวยงาม </w:t>
      </w:r>
      <w:r>
        <w:rPr>
          <w:rFonts w:ascii="TH SarabunPSK" w:hAnsi="TH SarabunPSK" w:cs="TH SarabunPSK" w:hint="cs"/>
          <w:sz w:val="32"/>
          <w:szCs w:val="32"/>
          <w:cs/>
        </w:rPr>
        <w:t>โดยปลูกฝัง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รักและ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มีส่วนร่วมใน</w:t>
      </w:r>
    </w:p>
    <w:p w14:paraId="7721E8E2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การดูแลสถานที่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จัดกิจกรรมประกวดห้องเรียน และเขต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</w:p>
    <w:p w14:paraId="6AF01FDC" w14:textId="77777777" w:rsidR="00D722DA" w:rsidRPr="006B227E" w:rsidRDefault="00D722DA" w:rsidP="00D722DA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  <w:t>- โรงเรียนมีระบบเทคโนโลยีสารสนเทศเพื่อสนับสนุนการบริหารจัดการและการจัดการเรียนรู้เพียงพอต่อความต้องการ</w:t>
      </w:r>
    </w:p>
    <w:p w14:paraId="19031B35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สนับสนุนให้ครู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ใช้สื่อเทคโนโลยีในการจัดการเรียนการสอน </w:t>
      </w:r>
      <w:r>
        <w:rPr>
          <w:rFonts w:ascii="TH SarabunPSK" w:hAnsi="TH SarabunPSK" w:cs="TH SarabunPSK" w:hint="cs"/>
          <w:sz w:val="32"/>
          <w:szCs w:val="32"/>
          <w:cs/>
        </w:rPr>
        <w:t>ทั้งห้องเรียนปกติและห้องเรียนออนไลน์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7378377" w14:textId="77777777" w:rsidR="00D722DA" w:rsidRPr="006B227E" w:rsidRDefault="00D722DA" w:rsidP="00D722DA">
      <w:pPr>
        <w:rPr>
          <w:rFonts w:ascii="TH SarabunPSK" w:hAnsi="TH SarabunPSK" w:cs="TH SarabunPSK"/>
          <w:sz w:val="32"/>
          <w:szCs w:val="32"/>
          <w:cs/>
        </w:rPr>
      </w:pPr>
    </w:p>
    <w:p w14:paraId="17BB4373" w14:textId="77777777" w:rsidR="00D722DA" w:rsidRPr="008122E9" w:rsidRDefault="00D722DA" w:rsidP="00D722DA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122E9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ข้อมูล หลักฐาน เอกสารเชิงประจักษ์ที่สนับสนุนผลการประเมินตนเอง</w:t>
      </w:r>
    </w:p>
    <w:p w14:paraId="061756BE" w14:textId="77777777" w:rsidR="00D722DA" w:rsidRPr="006B227E" w:rsidRDefault="00D722DA" w:rsidP="00D722DA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- แผนพัฒนาการศึกษา (พ.ศ.</w:t>
      </w:r>
      <w:r w:rsidRPr="006B227E">
        <w:rPr>
          <w:rFonts w:ascii="TH SarabunPSK" w:hAnsi="TH SarabunPSK" w:cs="TH SarabunPSK" w:hint="cs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6</w:t>
      </w:r>
      <w:r w:rsidRPr="006B227E">
        <w:rPr>
          <w:rFonts w:ascii="TH SarabunPSK" w:hAnsi="TH SarabunPSK" w:cs="TH SarabunPSK" w:hint="cs"/>
          <w:sz w:val="32"/>
          <w:szCs w:val="32"/>
        </w:rPr>
        <w:t>-25</w:t>
      </w:r>
      <w:r>
        <w:rPr>
          <w:rFonts w:ascii="TH SarabunPSK" w:hAnsi="TH SarabunPSK" w:cs="TH SarabunPSK"/>
          <w:sz w:val="32"/>
          <w:szCs w:val="32"/>
        </w:rPr>
        <w:t>70</w:t>
      </w:r>
      <w:r w:rsidRPr="006B227E">
        <w:rPr>
          <w:rFonts w:ascii="TH SarabunPSK" w:hAnsi="TH SarabunPSK" w:cs="TH SarabunPSK" w:hint="cs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โรงเรียนวัดประชานิมิตร </w:t>
      </w:r>
    </w:p>
    <w:p w14:paraId="486760D5" w14:textId="77777777" w:rsidR="00D722DA" w:rsidRPr="006B227E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  <w:t>- แผนปฏิบัติการประจำปีงบประมาณ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6B227E">
        <w:rPr>
          <w:rFonts w:ascii="TH SarabunPSK" w:hAnsi="TH SarabunPSK" w:cs="TH SarabunPSK" w:hint="cs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0FAB2DB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แผนปฏิบัติการประจำปีการศึกษา</w:t>
      </w:r>
    </w:p>
    <w:p w14:paraId="6CAC4F7A" w14:textId="77777777" w:rsidR="00D722DA" w:rsidRDefault="00D722DA" w:rsidP="00D722D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สรุปกิจกรรม/โครงการ</w:t>
      </w:r>
    </w:p>
    <w:p w14:paraId="2971E5F2" w14:textId="77777777" w:rsidR="00D722DA" w:rsidRPr="009475B3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9475B3">
        <w:rPr>
          <w:rFonts w:ascii="TH SarabunPSK" w:hAnsi="TH SarabunPSK" w:cs="TH SarabunPSK"/>
          <w:sz w:val="32"/>
          <w:szCs w:val="32"/>
          <w:cs/>
        </w:rPr>
        <w:tab/>
      </w:r>
      <w:r w:rsidRPr="009475B3">
        <w:rPr>
          <w:rFonts w:ascii="TH SarabunPSK" w:hAnsi="TH SarabunPSK" w:cs="TH SarabunPSK"/>
          <w:sz w:val="32"/>
          <w:szCs w:val="32"/>
          <w:cs/>
        </w:rPr>
        <w:tab/>
      </w:r>
      <w:r w:rsidRPr="009475B3">
        <w:rPr>
          <w:rFonts w:ascii="TH SarabunPSK" w:hAnsi="TH SarabunPSK" w:cs="TH SarabunPSK" w:hint="cs"/>
          <w:sz w:val="32"/>
          <w:szCs w:val="32"/>
          <w:cs/>
        </w:rPr>
        <w:t>- รายงานผลการปฏิบัติงานตามข้อตกลง (</w:t>
      </w:r>
      <w:r w:rsidRPr="009475B3">
        <w:rPr>
          <w:rFonts w:ascii="TH SarabunPSK" w:hAnsi="TH SarabunPSK" w:cs="TH SarabunPSK"/>
          <w:sz w:val="32"/>
          <w:szCs w:val="32"/>
        </w:rPr>
        <w:t>PA)</w:t>
      </w:r>
    </w:p>
    <w:p w14:paraId="118F3AAD" w14:textId="77777777" w:rsidR="00D722DA" w:rsidRPr="004B4DE4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4B4DE4">
        <w:rPr>
          <w:rFonts w:ascii="TH SarabunPSK" w:hAnsi="TH SarabunPSK" w:cs="TH SarabunPSK"/>
          <w:sz w:val="32"/>
          <w:szCs w:val="32"/>
        </w:rPr>
        <w:tab/>
      </w:r>
      <w:r w:rsidRPr="004B4DE4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B4DE4">
        <w:rPr>
          <w:rFonts w:ascii="TH SarabunPSK" w:hAnsi="TH SarabunPSK" w:cs="TH SarabunPSK" w:hint="cs"/>
          <w:sz w:val="32"/>
          <w:szCs w:val="32"/>
          <w:cs/>
        </w:rPr>
        <w:t xml:space="preserve">รายงานชุมชนการเรียนรู้ทางวิชาชีพ </w:t>
      </w:r>
      <w:r w:rsidRPr="004B4DE4">
        <w:rPr>
          <w:rFonts w:ascii="TH SarabunPSK" w:hAnsi="TH SarabunPSK" w:cs="TH SarabunPSK"/>
          <w:sz w:val="32"/>
          <w:szCs w:val="32"/>
        </w:rPr>
        <w:t>(PLC)</w:t>
      </w:r>
    </w:p>
    <w:p w14:paraId="3ECAB672" w14:textId="77777777" w:rsidR="00D722DA" w:rsidRDefault="00D722DA" w:rsidP="00D722D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คำสั่งแต่งตั้งคณะกรรมการปฏิบัติงานหน้าที่พิเศษ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2566</w:t>
      </w:r>
    </w:p>
    <w:p w14:paraId="01C604B7" w14:textId="77777777" w:rsidR="00D722DA" w:rsidRDefault="00D722DA" w:rsidP="00D722D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การประชุมเชิงปฏิบัติการการจัดทำแผน</w:t>
      </w:r>
    </w:p>
    <w:p w14:paraId="24AF9708" w14:textId="77777777" w:rsidR="00D722DA" w:rsidRDefault="00D722DA" w:rsidP="00D722D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การประชุมเชิงปฏิบัติการการประเมินคุณภาพภายใน </w:t>
      </w:r>
    </w:p>
    <w:p w14:paraId="7F41CA5F" w14:textId="77777777" w:rsidR="00D722DA" w:rsidRDefault="00D722DA" w:rsidP="00D722D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การประชุมคณะกรรมการสถานศึกษา</w:t>
      </w:r>
    </w:p>
    <w:p w14:paraId="19FDA5C3" w14:textId="77777777" w:rsidR="00D722DA" w:rsidRDefault="00D722DA" w:rsidP="00D722D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การประชุมภาคี 4 ฝ่าย</w:t>
      </w:r>
    </w:p>
    <w:p w14:paraId="32CCD812" w14:textId="77777777" w:rsidR="00D722DA" w:rsidRDefault="00D722DA" w:rsidP="00D722D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สรุปการเยี่ยมบ้านนักเรียน</w:t>
      </w:r>
    </w:p>
    <w:p w14:paraId="778A0726" w14:textId="77777777" w:rsidR="00D722DA" w:rsidRDefault="00D722DA" w:rsidP="00D722D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สรุปแบบประเมินจุดแข็ง และจุดอ่อน (</w:t>
      </w:r>
      <w:r>
        <w:rPr>
          <w:rFonts w:ascii="TH SarabunPSK" w:hAnsi="TH SarabunPSK" w:cs="TH SarabunPSK"/>
          <w:sz w:val="32"/>
          <w:szCs w:val="32"/>
        </w:rPr>
        <w:t>SDQ)</w:t>
      </w:r>
    </w:p>
    <w:p w14:paraId="05412A21" w14:textId="77777777" w:rsidR="00D722DA" w:rsidRDefault="00D722DA" w:rsidP="00D722D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สรุปภาวะซึมเศร้า (</w:t>
      </w:r>
      <w:r>
        <w:rPr>
          <w:rFonts w:ascii="TH SarabunPSK" w:hAnsi="TH SarabunPSK" w:cs="TH SarabunPSK"/>
          <w:sz w:val="32"/>
          <w:szCs w:val="32"/>
        </w:rPr>
        <w:t>PHQ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F9E811" w14:textId="77777777" w:rsidR="00D722DA" w:rsidRDefault="00D722DA" w:rsidP="00D722D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สรุปความฉลาดทางอารมณ์ </w:t>
      </w:r>
      <w:r>
        <w:rPr>
          <w:rFonts w:ascii="TH SarabunPSK" w:hAnsi="TH SarabunPSK" w:cs="TH SarabunPSK"/>
          <w:sz w:val="32"/>
          <w:szCs w:val="32"/>
        </w:rPr>
        <w:t>(EQ)</w:t>
      </w:r>
    </w:p>
    <w:p w14:paraId="214890DF" w14:textId="77777777" w:rsidR="00D722DA" w:rsidRDefault="00D722DA" w:rsidP="00D722D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แบบบันทึกพฤติกรรมนักเรียน</w:t>
      </w:r>
    </w:p>
    <w:p w14:paraId="77EA736E" w14:textId="77777777" w:rsidR="00D722DA" w:rsidRPr="004845A7" w:rsidRDefault="00D722DA" w:rsidP="00D722D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845A7">
        <w:rPr>
          <w:rFonts w:ascii="TH SarabunPSK" w:hAnsi="TH SarabunPSK" w:cs="TH SarabunPSK" w:hint="cs"/>
          <w:sz w:val="32"/>
          <w:szCs w:val="32"/>
          <w:cs/>
        </w:rPr>
        <w:t>- หลักสูตรสถานศึกษาโรงเรียนวัดประชานิมิตร พุทธศักราช 2566 ตามหลักสูตรแกนกลางการศึกษาขั้นพื้นฐาน พุทธศักราช 2551 (ฉบับปรับปรุง พุทธศักราช 2566)</w:t>
      </w:r>
    </w:p>
    <w:p w14:paraId="785B3A8B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 8 กลุ่มสาระการเรียนรู้ </w:t>
      </w:r>
    </w:p>
    <w:p w14:paraId="5EE1E2CD" w14:textId="77777777" w:rsidR="00D722DA" w:rsidRDefault="00D722DA" w:rsidP="00D722D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รายงานผลการเข้าร่วมการแข่งขันทักษะวิชาการ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AC6B980" w14:textId="77777777" w:rsidR="00D722DA" w:rsidRDefault="00D722DA" w:rsidP="00D722D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สรุปผลการเข้าศึกษาต่อในระดับอุดมศึกษา ปีการศึกษา 2566</w:t>
      </w:r>
    </w:p>
    <w:p w14:paraId="54C733F9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รายงานผลการปฏิบัติงาน</w:t>
      </w:r>
    </w:p>
    <w:p w14:paraId="7921B471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รายงานการไปราชการ</w:t>
      </w:r>
    </w:p>
    <w:p w14:paraId="1D143CDA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รายงานการประชุม</w:t>
      </w:r>
    </w:p>
    <w:p w14:paraId="2C6F3CF4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รายงานระบบสารสนเทศทางการศึกษาท้องถิ่น </w:t>
      </w:r>
      <w:r>
        <w:rPr>
          <w:rFonts w:ascii="TH SarabunPSK" w:hAnsi="TH SarabunPSK" w:cs="TH SarabunPSK"/>
          <w:sz w:val="32"/>
          <w:szCs w:val="32"/>
        </w:rPr>
        <w:t>(LEC)</w:t>
      </w:r>
    </w:p>
    <w:p w14:paraId="42823A9A" w14:textId="77777777" w:rsidR="00D722DA" w:rsidRPr="00C756F2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C756F2">
        <w:rPr>
          <w:rFonts w:ascii="TH SarabunPSK" w:hAnsi="TH SarabunPSK" w:cs="TH SarabunPSK"/>
          <w:sz w:val="32"/>
          <w:szCs w:val="32"/>
          <w:cs/>
        </w:rPr>
        <w:tab/>
      </w:r>
      <w:r w:rsidRPr="00C756F2">
        <w:rPr>
          <w:rFonts w:ascii="TH SarabunPSK" w:hAnsi="TH SarabunPSK" w:cs="TH SarabunPSK"/>
          <w:sz w:val="32"/>
          <w:szCs w:val="32"/>
          <w:cs/>
        </w:rPr>
        <w:tab/>
      </w:r>
      <w:r w:rsidRPr="00C756F2">
        <w:rPr>
          <w:rFonts w:ascii="TH SarabunPSK" w:hAnsi="TH SarabunPSK" w:cs="TH SarabunPSK" w:hint="cs"/>
          <w:sz w:val="32"/>
          <w:szCs w:val="32"/>
          <w:cs/>
        </w:rPr>
        <w:t>- ทะเบียนข้อมูลอัตรากำลังข้าราชการครูและบุคลากรทางการศึกษา</w:t>
      </w:r>
    </w:p>
    <w:p w14:paraId="190EF73F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เกียรติบัตร</w:t>
      </w:r>
    </w:p>
    <w:p w14:paraId="6E2FE26F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ภาพถ่ายกิจกรรม</w:t>
      </w:r>
    </w:p>
    <w:p w14:paraId="3E0E9F28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</w:p>
    <w:p w14:paraId="51FC8B7C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</w:p>
    <w:p w14:paraId="133D3924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</w:p>
    <w:p w14:paraId="7606CB45" w14:textId="77777777" w:rsidR="00D722DA" w:rsidRDefault="00D722DA" w:rsidP="00D722DA">
      <w:pPr>
        <w:rPr>
          <w:rFonts w:ascii="TH SarabunPSK" w:hAnsi="TH SarabunPSK" w:cs="TH SarabunPSK" w:hint="cs"/>
          <w:sz w:val="32"/>
          <w:szCs w:val="32"/>
        </w:rPr>
      </w:pPr>
    </w:p>
    <w:p w14:paraId="607FF899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</w:p>
    <w:p w14:paraId="2870FCA5" w14:textId="77777777" w:rsidR="00D722DA" w:rsidRPr="005C3750" w:rsidRDefault="00D722DA" w:rsidP="00D722DA">
      <w:pPr>
        <w:tabs>
          <w:tab w:val="left" w:pos="851"/>
          <w:tab w:val="left" w:pos="1134"/>
          <w:tab w:val="left" w:pos="1418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C3750">
        <w:rPr>
          <w:rFonts w:ascii="TH SarabunPSK" w:hAnsi="TH SarabunPSK" w:cs="TH SarabunPSK"/>
          <w:b/>
          <w:bCs/>
          <w:sz w:val="32"/>
          <w:szCs w:val="32"/>
        </w:rPr>
        <w:tab/>
      </w:r>
      <w:r w:rsidRPr="005C3750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 w:rsidRPr="005C37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37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11991179" w14:textId="77777777" w:rsidR="00D722DA" w:rsidRDefault="00D722DA" w:rsidP="00D722DA">
      <w:pPr>
        <w:tabs>
          <w:tab w:val="left" w:pos="851"/>
          <w:tab w:val="left" w:pos="1134"/>
          <w:tab w:val="left" w:pos="1418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โรงเรียนได้จัดการบริหารการศึกษาอย่างเป็นระบบ มีการกำหนดเป้าหมายและพันธกิจที่ต้องดำเนินการไว้อย่างชัดเจน มีการวางแผนพัฒนาการศึกษาอย่างเป็นระบบโดยยึดหลักการมีส่วนร่วมในการบริหารการศึกษาของทุกภาคส่วน มีการพัฒนาการวิชาการพัฒนาหลักสูตรสถานศึกษาและหลักสูตรกลุ่มสาระการเรียนรู้อย่างต่อเนื่อง และเน้นคุณภาพผู้เรียนโดยยึดหลักสูตรที่กำหนดอย่างเป็นระบบ จัดสรรทรัพยากรที่มีให้เกิดประโยชน์สูงสุดและส่งเสริมให้บุคลากรพัฒนาตนเองทั้งทางด้านวิชาชีพและด้านส่งเสริมการสอน พัฒนาสภาพแวดล้อมให้เอื้อต่อการจัดการเรียนการสอนและเหมาะสมกับการเรียนรู้ทั้งภายในและภายนอกห้องเรียน สถานศึกษายังมีการติดตามตรวจสอบระบบการจัดการศึกษา ประเมินผลสรุปผลนำผลมาพัฒนาปรับปรุงอย่างต่อเนื่อง ใช้เทคโนโลยีสารสนเทศในการจัดเก็บข้อมูลและประเมินผลเพื่อความสะดวก ประหยัดและรวดเร็ว </w:t>
      </w:r>
      <w:r>
        <w:rPr>
          <w:rFonts w:ascii="TH SarabunPSK" w:hAnsi="TH SarabunPSK" w:cs="TH SarabunPSK" w:hint="cs"/>
          <w:sz w:val="32"/>
          <w:szCs w:val="32"/>
          <w:cs/>
        </w:rPr>
        <w:t>ส่งผลให้นักเรียนมีการพัฒนาด้านสติปัญญา สามารถเข้าศึกษาต่อในระดับที่สูงขึ้น และมีสุขภาวะทางอารมณ์สามารถอยู่ร่วมในสังคมได้อย่างปกติสุข</w:t>
      </w:r>
    </w:p>
    <w:p w14:paraId="38400608" w14:textId="77777777" w:rsidR="00D722DA" w:rsidRPr="00421D72" w:rsidRDefault="00D722DA" w:rsidP="00D722DA">
      <w:pPr>
        <w:tabs>
          <w:tab w:val="left" w:pos="851"/>
          <w:tab w:val="left" w:pos="1134"/>
          <w:tab w:val="left" w:pos="1418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21D72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จุดที่ควรพัฒนา</w:t>
      </w:r>
      <w:r w:rsidRPr="00421D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1D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1D72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0B3427CB" w14:textId="77777777" w:rsidR="00D722DA" w:rsidRPr="006B227E" w:rsidRDefault="00D722DA" w:rsidP="00D722DA">
      <w:pPr>
        <w:tabs>
          <w:tab w:val="left" w:pos="851"/>
          <w:tab w:val="left" w:pos="1134"/>
          <w:tab w:val="left" w:pos="1418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พัฒนา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>ให้มีความเข้มแข็งยั่งยืนและเกิดประโยชน์สูงสุด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E743C7" w14:textId="77777777" w:rsidR="00D722DA" w:rsidRDefault="00D722DA" w:rsidP="00D722DA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พัฒนาระบบ</w:t>
      </w:r>
      <w:r>
        <w:rPr>
          <w:rFonts w:ascii="TH SarabunPSK" w:hAnsi="TH SarabunPSK" w:cs="TH SarabunPSK" w:hint="cs"/>
          <w:sz w:val="32"/>
          <w:szCs w:val="32"/>
          <w:cs/>
        </w:rPr>
        <w:t>สารสนเทศภายในโรงเรียน เพื่อลดการใช้ทรัพยากรสิ้นเปลือง ง่ายต่อการเข้าถึงและสะดวกในการสืบค้นข้อมูล</w:t>
      </w:r>
    </w:p>
    <w:p w14:paraId="45200980" w14:textId="77777777" w:rsidR="00D722DA" w:rsidRPr="006B227E" w:rsidRDefault="00D722DA" w:rsidP="00D72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ปรับปรุงหลักสูตร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ทุกปีอย่างต่อเนื่อง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เพื่อพัฒนาผู้เรียนให้มีคุณลักษณะที่พึงประสงค์ของผู้เรียนในศตวรรษที่ 21</w:t>
      </w:r>
    </w:p>
    <w:p w14:paraId="79195607" w14:textId="77777777" w:rsidR="00D722DA" w:rsidRDefault="00D722DA" w:rsidP="00D722DA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74038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038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 w:rsidRPr="0067403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74038">
        <w:rPr>
          <w:rFonts w:ascii="TH SarabunPSK" w:hAnsi="TH SarabunPSK" w:cs="TH SarabunPSK"/>
          <w:b/>
          <w:bCs/>
          <w:sz w:val="32"/>
          <w:szCs w:val="32"/>
          <w:cs/>
        </w:rPr>
        <w:t>แบบอย่างที่ดี</w:t>
      </w:r>
      <w:r w:rsidRPr="006740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C064546" w14:textId="77777777" w:rsidR="00D722DA" w:rsidRPr="00B70E16" w:rsidRDefault="00D722DA" w:rsidP="00D722DA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โรงเรียนสามารถบริหารจัดการคุณภาพอย่างเป็นระบบ มีการบริหารจัดการงานวิชาการ กิจกรรมเสริมหลักสูตรที่เน้นคุณภาพผู้เรียนอย่างรอบด้าน และบุคลากรได้รับการพัฒนา ส่งเสริม สนับสนุนให้มีความเชี่ยวชาญทางวิชาชีพ และจัดให้มีชุมชนแห่งการเรียนรู้ทางวิชาชีพ </w:t>
      </w:r>
      <w:r>
        <w:rPr>
          <w:rFonts w:ascii="TH SarabunPSK" w:hAnsi="TH SarabunPSK" w:cs="TH SarabunPSK"/>
          <w:sz w:val="32"/>
          <w:szCs w:val="32"/>
        </w:rPr>
        <w:t xml:space="preserve">(PLC)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มาใช้ในการพัฒนาคุณภาพการศึกษา </w:t>
      </w:r>
    </w:p>
    <w:p w14:paraId="779C7CA5" w14:textId="77777777" w:rsidR="00D722DA" w:rsidRPr="00674038" w:rsidRDefault="00D722DA" w:rsidP="00D722DA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7403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ข้อเสนอแนะ</w:t>
      </w:r>
    </w:p>
    <w:p w14:paraId="4966CD90" w14:textId="77777777" w:rsidR="00D722DA" w:rsidRDefault="00D722DA" w:rsidP="00D722DA">
      <w:pPr>
        <w:tabs>
          <w:tab w:val="left" w:pos="851"/>
          <w:tab w:val="left" w:pos="1134"/>
          <w:tab w:val="left" w:pos="1418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 ส่งเสริมจุดเด่นให้มีความยั่งยืน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7E8DE77" w14:textId="77777777" w:rsidR="00D722DA" w:rsidRDefault="00D722DA" w:rsidP="00D722DA">
      <w:pPr>
        <w:tabs>
          <w:tab w:val="left" w:pos="851"/>
          <w:tab w:val="left" w:pos="1134"/>
          <w:tab w:val="left" w:pos="1418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พัฒนาจุดที่ควรพัฒนาให้สมบูรณ์</w:t>
      </w:r>
    </w:p>
    <w:p w14:paraId="6B6D9DCA" w14:textId="77777777" w:rsidR="00D722DA" w:rsidRPr="005013FF" w:rsidRDefault="00D722DA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0AD51BE8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C9C50A6" w14:textId="77777777" w:rsidR="00117FAF" w:rsidRPr="005013FF" w:rsidRDefault="00117FAF" w:rsidP="00117FA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A1445F5" w14:textId="77777777" w:rsidR="00C572AB" w:rsidRDefault="00C572AB"/>
    <w:sectPr w:rsidR="00C57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AF"/>
    <w:rsid w:val="000C3DC7"/>
    <w:rsid w:val="00117FAF"/>
    <w:rsid w:val="00713D58"/>
    <w:rsid w:val="00B86C95"/>
    <w:rsid w:val="00C572AB"/>
    <w:rsid w:val="00D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E6F8"/>
  <w15:chartTrackingRefBased/>
  <w15:docId w15:val="{7A333259-0175-4809-8452-61E8123B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FAF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7FAF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FAF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FAF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F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F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F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F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F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F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17FA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17FA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7FA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17F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7FAF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17F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17FA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17F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17F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7FA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117FA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17F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17FA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17F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117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F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17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17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FA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117FAF"/>
    <w:pPr>
      <w:spacing w:after="0" w:line="240" w:lineRule="auto"/>
    </w:pPr>
    <w:rPr>
      <w:rFonts w:ascii="Calibri" w:eastAsia="Calibri" w:hAnsi="Calibri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D722DA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character" w:customStyle="1" w:styleId="af0">
    <w:name w:val="ไม่มีการเว้นระยะห่าง อักขระ"/>
    <w:link w:val="af"/>
    <w:uiPriority w:val="1"/>
    <w:rsid w:val="00D722DA"/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1962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2025-03-24T07:06:00Z</dcterms:created>
  <dcterms:modified xsi:type="dcterms:W3CDTF">2025-03-24T07:13:00Z</dcterms:modified>
</cp:coreProperties>
</file>