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01C4B2E9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60566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2 </w:t>
      </w:r>
      <w:r w:rsidR="00392517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กระบวนการบริหารและการจัดการ</w:t>
      </w:r>
    </w:p>
    <w:p w14:paraId="3A55A9CB" w14:textId="49C6C8D2" w:rsidR="002032BF" w:rsidRDefault="00392517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CC4E32" w:rsidRPr="00CC4E32">
        <w:rPr>
          <w:rFonts w:ascii="TH SarabunPSK" w:hAnsi="TH SarabunPSK" w:cs="TH SarabunPSK"/>
          <w:b/>
          <w:bCs/>
          <w:sz w:val="40"/>
          <w:szCs w:val="40"/>
          <w:cs/>
        </w:rPr>
        <w:t>2.7 : จัดพื้นที่เรียนรู้ร่วมกัน (</w:t>
      </w:r>
      <w:r w:rsidR="00CC4E32" w:rsidRPr="00CC4E32">
        <w:rPr>
          <w:rFonts w:ascii="TH SarabunPSK" w:hAnsi="TH SarabunPSK" w:cs="TH SarabunPSK"/>
          <w:b/>
          <w:bCs/>
          <w:sz w:val="40"/>
          <w:szCs w:val="40"/>
        </w:rPr>
        <w:t xml:space="preserve">Learning Space) </w:t>
      </w:r>
      <w:r w:rsidR="00CC4E32" w:rsidRPr="00CC4E32">
        <w:rPr>
          <w:rFonts w:ascii="TH SarabunPSK" w:hAnsi="TH SarabunPSK" w:cs="TH SarabunPSK"/>
          <w:b/>
          <w:bCs/>
          <w:sz w:val="40"/>
          <w:szCs w:val="40"/>
          <w:cs/>
        </w:rPr>
        <w:t>สำหรับผู้เรียน</w:t>
      </w:r>
    </w:p>
    <w:p w14:paraId="73D0A424" w14:textId="77777777" w:rsidR="00CC4E32" w:rsidRDefault="00CC4E32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F49916" w14:textId="77777777" w:rsidR="002032BF" w:rsidRPr="005C6A41" w:rsidRDefault="002032BF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07A134" w14:textId="2594E5ED" w:rsidR="00672E10" w:rsidRDefault="00AB10DB" w:rsidP="00672E10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CC4E32" w:rsidRPr="00F6444B">
        <w:rPr>
          <w:rFonts w:ascii="TH SarabunPSK" w:hAnsi="TH SarabunPSK" w:cs="TH SarabunPSK"/>
          <w:sz w:val="32"/>
          <w:szCs w:val="32"/>
          <w:cs/>
        </w:rPr>
        <w:t>สถานศึกษาจัด</w:t>
      </w:r>
      <w:r w:rsidR="00CC4E32" w:rsidRPr="00F6444B">
        <w:rPr>
          <w:rFonts w:ascii="TH SarabunPSK" w:hAnsi="TH SarabunPSK" w:cs="TH SarabunPSK" w:hint="cs"/>
          <w:sz w:val="32"/>
          <w:szCs w:val="32"/>
          <w:cs/>
        </w:rPr>
        <w:t xml:space="preserve">พื้นที่เรียนรู้ร่วมกัน </w:t>
      </w:r>
      <w:r w:rsidR="00CC4E32" w:rsidRPr="00F6444B">
        <w:rPr>
          <w:rFonts w:ascii="TH SarabunPSK" w:hAnsi="TH SarabunPSK" w:cs="TH SarabunPSK"/>
          <w:sz w:val="32"/>
          <w:szCs w:val="32"/>
        </w:rPr>
        <w:t xml:space="preserve">(Learning Space) </w:t>
      </w:r>
      <w:r w:rsidR="00CC4E32" w:rsidRPr="00F6444B">
        <w:rPr>
          <w:rFonts w:ascii="TH SarabunPSK" w:hAnsi="TH SarabunPSK" w:cs="TH SarabunPSK" w:hint="cs"/>
          <w:sz w:val="32"/>
          <w:szCs w:val="32"/>
          <w:cs/>
        </w:rPr>
        <w:t>สำหรับผู้เรียน ที่</w:t>
      </w:r>
      <w:r w:rsidR="00CC4E32" w:rsidRPr="00F6444B">
        <w:rPr>
          <w:rFonts w:ascii="TH SarabunPSK" w:hAnsi="TH SarabunPSK" w:cs="TH SarabunPSK"/>
          <w:sz w:val="32"/>
          <w:szCs w:val="32"/>
          <w:cs/>
        </w:rPr>
        <w:t>เหมาะสมกับ</w:t>
      </w:r>
      <w:r w:rsidR="00CC4E32" w:rsidRPr="00F6444B">
        <w:rPr>
          <w:rFonts w:ascii="TH SarabunPSK" w:hAnsi="TH SarabunPSK" w:cs="TH SarabunPSK" w:hint="cs"/>
          <w:sz w:val="32"/>
          <w:szCs w:val="32"/>
          <w:cs/>
        </w:rPr>
        <w:t>บริบท</w:t>
      </w:r>
      <w:r w:rsidR="00CC4E32" w:rsidRPr="00F6444B">
        <w:rPr>
          <w:rFonts w:ascii="TH SarabunPSK" w:hAnsi="TH SarabunPSK" w:cs="TH SarabunPSK"/>
          <w:sz w:val="32"/>
          <w:szCs w:val="32"/>
          <w:cs/>
        </w:rPr>
        <w:t>ของสถานศึกษา</w:t>
      </w:r>
    </w:p>
    <w:p w14:paraId="010C4B75" w14:textId="23C016F1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510AE1B0" w14:textId="39FC59B3" w:rsidR="00392517" w:rsidRPr="000E7B0B" w:rsidRDefault="00AB10DB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="00392517" w:rsidRPr="000E7B0B">
        <w:rPr>
          <w:rFonts w:ascii="TH SarabunPSK" w:hAnsi="TH SarabunPSK" w:cs="TH SarabunPSK"/>
          <w:sz w:val="32"/>
          <w:szCs w:val="32"/>
        </w:rPr>
        <w:t xml:space="preserve">1. </w:t>
      </w:r>
      <w:r w:rsidR="00CC4E32" w:rsidRPr="00F6444B">
        <w:rPr>
          <w:rFonts w:ascii="TH SarabunPSK" w:hAnsi="TH SarabunPSK" w:cs="TH SarabunPSK"/>
          <w:sz w:val="32"/>
          <w:szCs w:val="32"/>
          <w:cs/>
        </w:rPr>
        <w:t>สถานศึกษามีการจัด</w:t>
      </w:r>
      <w:r w:rsidR="00CC4E32" w:rsidRPr="00F6444B">
        <w:rPr>
          <w:rFonts w:ascii="TH SarabunPSK" w:hAnsi="TH SarabunPSK" w:cs="TH SarabunPSK" w:hint="cs"/>
          <w:sz w:val="32"/>
          <w:szCs w:val="32"/>
          <w:cs/>
        </w:rPr>
        <w:t>พื้นที่เรียนรู้สำหรับผู้เรียนอย่างเพียงพอ</w:t>
      </w:r>
    </w:p>
    <w:p w14:paraId="6408A2D8" w14:textId="2980EF19" w:rsidR="00835325" w:rsidRDefault="00835325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2A91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7F2B0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2EA1D890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965969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0BFC43" w14:textId="77777777" w:rsidR="00A019E7" w:rsidRDefault="00A019E7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7614106" w14:textId="77777777" w:rsidR="00A019E7" w:rsidRDefault="00A019E7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91D2BA" w14:textId="77777777" w:rsidR="00A019E7" w:rsidRDefault="00A019E7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7908618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AD4603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D94E099" w14:textId="77777777" w:rsidR="00672E10" w:rsidRDefault="00672E1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6E31158" w14:textId="77777777" w:rsidR="00CC4E32" w:rsidRDefault="00CC4E3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90A809A" w14:textId="77777777" w:rsidR="00A019E7" w:rsidRDefault="00A019E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B600D6E" w14:textId="77777777" w:rsidR="00A019E7" w:rsidRDefault="00A019E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4D6704" w14:textId="77777777" w:rsidR="00A019E7" w:rsidRDefault="00A019E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C0EBE3B" w14:textId="77777777" w:rsidR="00A019E7" w:rsidRDefault="00A019E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7F9C77" w14:textId="77777777" w:rsidR="00A019E7" w:rsidRDefault="00A019E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6F1032C" w14:textId="77777777" w:rsidR="00A019E7" w:rsidRDefault="00A019E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74BEC2B" w14:textId="77777777" w:rsidR="00A019E7" w:rsidRDefault="00A019E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C964EF6" w14:textId="77777777" w:rsidR="00A019E7" w:rsidRDefault="00A019E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5F6FCAF8" w14:textId="77777777" w:rsidR="00CC4E32" w:rsidRDefault="00CC4E3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62BEA3F" w14:textId="06FFDBE1" w:rsidR="00CC4E32" w:rsidRPr="000E7B0B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Pr="00F6444B">
        <w:rPr>
          <w:rFonts w:ascii="TH SarabunPSK" w:hAnsi="TH SarabunPSK" w:cs="TH SarabunPSK" w:hint="cs"/>
          <w:sz w:val="32"/>
          <w:szCs w:val="32"/>
          <w:cs/>
        </w:rPr>
        <w:t>2. ร้อยละ 80 ของผู้เรียน มีความพึงพอใจต่อการจัดพื้นที่เรียนรู้ร่วมกัน</w:t>
      </w:r>
    </w:p>
    <w:p w14:paraId="3DC66454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03C480" w14:textId="77777777" w:rsidR="00CC4E32" w:rsidRPr="002E2394" w:rsidRDefault="00CC4E32" w:rsidP="00CC4E32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4E96687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6E5B465" w14:textId="77777777" w:rsidR="00CC4E32" w:rsidRPr="00C1472F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05464410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3ADC438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C4D9133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C85147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DE30574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52C4E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39154E0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EBCF326" w14:textId="77777777" w:rsidR="00CC4E32" w:rsidRPr="00F10F57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71C8DD0E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1D563A3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25C404E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81BACE1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C4049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F0C7F6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33D75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1D946E6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81D007" w14:textId="20A2ED0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0A167ABB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6F17C6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EFD77B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2A474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3FD2E1C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DEAE60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D4A0A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F23B8DF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78488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837D9F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770C09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61595D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522AB3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E0ED00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94F1965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1A8E1FC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9658781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70C4FE2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E6159C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94CDB7" w14:textId="77777777" w:rsidR="00A019E7" w:rsidRDefault="00A019E7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C4C2771" w14:textId="77777777" w:rsidR="00A019E7" w:rsidRDefault="00A019E7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982CC4C" w14:textId="77777777" w:rsidR="00A019E7" w:rsidRDefault="00A019E7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437D144" w14:textId="77777777" w:rsidR="00A019E7" w:rsidRDefault="00A019E7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1646973" w14:textId="77777777" w:rsidR="00A019E7" w:rsidRDefault="00A019E7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6C38758" w14:textId="5C3B7B48" w:rsidR="00CC4E32" w:rsidRDefault="0028095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0C5415A">
                <wp:simplePos x="0" y="0"/>
                <wp:positionH relativeFrom="column">
                  <wp:posOffset>-339725</wp:posOffset>
                </wp:positionH>
                <wp:positionV relativeFrom="paragraph">
                  <wp:posOffset>273685</wp:posOffset>
                </wp:positionV>
                <wp:extent cx="6233160" cy="3056255"/>
                <wp:effectExtent l="0" t="0" r="15240" b="10795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0562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AC03F" id="สี่เหลี่ยมผืนผ้า: มุมมน 2" o:spid="_x0000_s1026" style="position:absolute;margin-left:-26.75pt;margin-top:21.55pt;width:490.8pt;height:2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6D8AADA0" w14:textId="3AC2BF8E" w:rsidR="00392517" w:rsidRDefault="00392517" w:rsidP="0028095A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6741FA6" w14:textId="72882F47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5CDA3703" w14:textId="00D2E807" w:rsidR="00392517" w:rsidRDefault="00392517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CC4E32" w:rsidRPr="00CC4E32">
        <w:rPr>
          <w:rFonts w:ascii="TH SarabunPSK" w:hAnsi="TH SarabunPSK" w:cs="TH SarabunPSK"/>
          <w:b/>
          <w:bCs/>
          <w:sz w:val="40"/>
          <w:szCs w:val="40"/>
          <w:cs/>
        </w:rPr>
        <w:t>2.7 : จัดพื้นที่เรียนรู้ร่วมกัน (</w:t>
      </w:r>
      <w:r w:rsidR="00CC4E32" w:rsidRPr="00CC4E32">
        <w:rPr>
          <w:rFonts w:ascii="TH SarabunPSK" w:hAnsi="TH SarabunPSK" w:cs="TH SarabunPSK"/>
          <w:b/>
          <w:bCs/>
          <w:sz w:val="40"/>
          <w:szCs w:val="40"/>
        </w:rPr>
        <w:t xml:space="preserve">Learning Space) </w:t>
      </w:r>
      <w:r w:rsidR="00CC4E32" w:rsidRPr="00CC4E32">
        <w:rPr>
          <w:rFonts w:ascii="TH SarabunPSK" w:hAnsi="TH SarabunPSK" w:cs="TH SarabunPSK"/>
          <w:b/>
          <w:bCs/>
          <w:sz w:val="40"/>
          <w:szCs w:val="40"/>
          <w:cs/>
        </w:rPr>
        <w:t>สำหรับผู้เรียน</w:t>
      </w:r>
    </w:p>
    <w:p w14:paraId="3D73E8BA" w14:textId="3A7D4336" w:rsidR="00EF01BC" w:rsidRPr="004272E0" w:rsidRDefault="00EF01BC" w:rsidP="00EF01B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12870"/>
    <w:rsid w:val="000534AF"/>
    <w:rsid w:val="00064598"/>
    <w:rsid w:val="000C3DC7"/>
    <w:rsid w:val="000E6175"/>
    <w:rsid w:val="0012772D"/>
    <w:rsid w:val="001315E6"/>
    <w:rsid w:val="001548CF"/>
    <w:rsid w:val="001F2303"/>
    <w:rsid w:val="002032BF"/>
    <w:rsid w:val="00210495"/>
    <w:rsid w:val="002338DC"/>
    <w:rsid w:val="00243B1C"/>
    <w:rsid w:val="00277303"/>
    <w:rsid w:val="0028095A"/>
    <w:rsid w:val="0028629D"/>
    <w:rsid w:val="002E2394"/>
    <w:rsid w:val="00363AA5"/>
    <w:rsid w:val="00392517"/>
    <w:rsid w:val="004015EB"/>
    <w:rsid w:val="004272E0"/>
    <w:rsid w:val="00515B5D"/>
    <w:rsid w:val="005767E2"/>
    <w:rsid w:val="005C6A41"/>
    <w:rsid w:val="00655A1F"/>
    <w:rsid w:val="00672E10"/>
    <w:rsid w:val="006A514C"/>
    <w:rsid w:val="006F27C8"/>
    <w:rsid w:val="00737CDE"/>
    <w:rsid w:val="00763902"/>
    <w:rsid w:val="00794B4C"/>
    <w:rsid w:val="007F2F1F"/>
    <w:rsid w:val="007F3F05"/>
    <w:rsid w:val="008244F7"/>
    <w:rsid w:val="00835325"/>
    <w:rsid w:val="00840BBE"/>
    <w:rsid w:val="008428B1"/>
    <w:rsid w:val="00894807"/>
    <w:rsid w:val="008F7684"/>
    <w:rsid w:val="00A019E7"/>
    <w:rsid w:val="00A43ED8"/>
    <w:rsid w:val="00A51A1F"/>
    <w:rsid w:val="00A53C70"/>
    <w:rsid w:val="00AA5948"/>
    <w:rsid w:val="00AB10DB"/>
    <w:rsid w:val="00AB1958"/>
    <w:rsid w:val="00B81E25"/>
    <w:rsid w:val="00BA5D3D"/>
    <w:rsid w:val="00C1472F"/>
    <w:rsid w:val="00C33DEF"/>
    <w:rsid w:val="00C572AB"/>
    <w:rsid w:val="00CC4E32"/>
    <w:rsid w:val="00CF5EA8"/>
    <w:rsid w:val="00D0030B"/>
    <w:rsid w:val="00D03275"/>
    <w:rsid w:val="00D26A77"/>
    <w:rsid w:val="00D407CD"/>
    <w:rsid w:val="00D40D16"/>
    <w:rsid w:val="00D862FB"/>
    <w:rsid w:val="00E36083"/>
    <w:rsid w:val="00E37E5F"/>
    <w:rsid w:val="00E474F2"/>
    <w:rsid w:val="00E63BBB"/>
    <w:rsid w:val="00E833B2"/>
    <w:rsid w:val="00EA7ADC"/>
    <w:rsid w:val="00EC61A8"/>
    <w:rsid w:val="00EC6A64"/>
    <w:rsid w:val="00EC71A0"/>
    <w:rsid w:val="00EC7259"/>
    <w:rsid w:val="00EF01BC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2025-03-24T07:41:00Z</cp:lastPrinted>
  <dcterms:created xsi:type="dcterms:W3CDTF">2025-03-21T14:45:00Z</dcterms:created>
  <dcterms:modified xsi:type="dcterms:W3CDTF">2025-03-24T07:41:00Z</dcterms:modified>
</cp:coreProperties>
</file>